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4F" w:rsidRDefault="008A374F">
      <w:pPr>
        <w:spacing w:after="160" w:line="259" w:lineRule="auto"/>
        <w:rPr>
          <w:sz w:val="64"/>
          <w:szCs w:val="64"/>
        </w:rPr>
      </w:pPr>
      <w:r>
        <w:rPr>
          <w:sz w:val="64"/>
          <w:szCs w:val="64"/>
        </w:rPr>
        <w:t>Metabolism</w:t>
      </w:r>
      <w:r>
        <w:rPr>
          <w:sz w:val="64"/>
          <w:szCs w:val="64"/>
        </w:rPr>
        <w:br w:type="page"/>
      </w:r>
    </w:p>
    <w:p w:rsidR="008A374F" w:rsidRDefault="008A374F" w:rsidP="008A374F">
      <w:pPr>
        <w:rPr>
          <w:sz w:val="64"/>
          <w:szCs w:val="64"/>
        </w:rPr>
      </w:pPr>
      <w:r>
        <w:rPr>
          <w:noProof/>
        </w:rPr>
        <w:lastRenderedPageBreak/>
        <w:drawing>
          <wp:inline distT="0" distB="0" distL="0" distR="0">
            <wp:extent cx="5943600" cy="4370294"/>
            <wp:effectExtent l="0" t="0" r="0" b="0"/>
            <wp:docPr id="15" name="Picture 15" descr="This diagram shows the chemical structure of adenosine triphosphate, and how different reactions add or remove phosphat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is diagram shows the chemical structure of adenosine triphosphate, and how different reactions add or remove phosphate grou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370294"/>
                    </a:xfrm>
                    <a:prstGeom prst="rect">
                      <a:avLst/>
                    </a:prstGeom>
                    <a:noFill/>
                    <a:ln>
                      <a:noFill/>
                    </a:ln>
                  </pic:spPr>
                </pic:pic>
              </a:graphicData>
            </a:graphic>
          </wp:inline>
        </w:drawing>
      </w:r>
    </w:p>
    <w:p w:rsidR="008A374F" w:rsidRDefault="008A374F" w:rsidP="008A374F">
      <w:pPr>
        <w:rPr>
          <w:rStyle w:val="Strong"/>
          <w:rFonts w:ascii="Georgia" w:hAnsi="Georgia"/>
          <w:color w:val="000000"/>
          <w:sz w:val="19"/>
          <w:szCs w:val="19"/>
          <w:bdr w:val="none" w:sz="0" w:space="0" w:color="auto" w:frame="1"/>
          <w:shd w:val="clear" w:color="auto" w:fill="FFFFFF"/>
        </w:rPr>
      </w:pPr>
    </w:p>
    <w:p w:rsidR="008A374F" w:rsidRDefault="008A374F" w:rsidP="008A374F">
      <w:pPr>
        <w:rPr>
          <w:sz w:val="64"/>
          <w:szCs w:val="64"/>
        </w:rPr>
      </w:pPr>
      <w:r>
        <w:rPr>
          <w:rStyle w:val="Strong"/>
          <w:rFonts w:ascii="Georgia" w:hAnsi="Georgia"/>
          <w:color w:val="000000"/>
          <w:sz w:val="19"/>
          <w:szCs w:val="19"/>
          <w:bdr w:val="none" w:sz="0" w:space="0" w:color="auto" w:frame="1"/>
          <w:shd w:val="clear" w:color="auto" w:fill="FFFFFF"/>
        </w:rPr>
        <w:t>Figure 1. Structure of ATP Molecule.</w:t>
      </w:r>
      <w:r>
        <w:rPr>
          <w:rFonts w:ascii="Georgia" w:hAnsi="Georgia"/>
          <w:color w:val="000000"/>
          <w:sz w:val="19"/>
          <w:szCs w:val="19"/>
          <w:shd w:val="clear" w:color="auto" w:fill="FFFFFF"/>
        </w:rPr>
        <w:t> Adenosine triphosphate (ATP) is the energy molecule of the cell. During catabolic reactions, ATP is created and energy is stored until needed during anabolic reactions.</w:t>
      </w:r>
    </w:p>
    <w:p w:rsidR="008A374F" w:rsidRDefault="008A374F" w:rsidP="008A374F">
      <w:pPr>
        <w:rPr>
          <w:sz w:val="64"/>
          <w:szCs w:val="64"/>
        </w:rPr>
      </w:pPr>
    </w:p>
    <w:p w:rsidR="008A374F" w:rsidRDefault="008A374F" w:rsidP="008A374F">
      <w:pPr>
        <w:rPr>
          <w:sz w:val="64"/>
          <w:szCs w:val="64"/>
        </w:rPr>
      </w:pPr>
    </w:p>
    <w:p w:rsidR="008A374F" w:rsidRDefault="008A374F" w:rsidP="008A374F">
      <w:pPr>
        <w:rPr>
          <w:sz w:val="64"/>
          <w:szCs w:val="64"/>
        </w:rPr>
      </w:pPr>
    </w:p>
    <w:p w:rsidR="008A374F" w:rsidRDefault="008A374F" w:rsidP="008A374F">
      <w:pPr>
        <w:rPr>
          <w:sz w:val="64"/>
          <w:szCs w:val="64"/>
        </w:rPr>
      </w:pPr>
    </w:p>
    <w:p w:rsidR="008A374F" w:rsidRDefault="008A374F">
      <w:pPr>
        <w:spacing w:after="160" w:line="259" w:lineRule="auto"/>
        <w:rPr>
          <w:sz w:val="64"/>
          <w:szCs w:val="64"/>
        </w:rPr>
      </w:pPr>
      <w:r>
        <w:rPr>
          <w:sz w:val="64"/>
          <w:szCs w:val="64"/>
        </w:rPr>
        <w:br w:type="page"/>
      </w:r>
    </w:p>
    <w:p w:rsidR="008A374F" w:rsidRDefault="008A374F">
      <w:pPr>
        <w:spacing w:after="160" w:line="259" w:lineRule="auto"/>
        <w:rPr>
          <w:sz w:val="64"/>
          <w:szCs w:val="64"/>
        </w:rPr>
      </w:pPr>
      <w:r>
        <w:rPr>
          <w:noProof/>
        </w:rPr>
        <w:lastRenderedPageBreak/>
        <w:drawing>
          <wp:inline distT="0" distB="0" distL="0" distR="0">
            <wp:extent cx="5943600" cy="5462868"/>
            <wp:effectExtent l="0" t="0" r="0" b="5080"/>
            <wp:docPr id="16" name="Picture 16" descr="This flowchart shows how food is modified into lipids, carbohydrates, and protein, and the various catabolic reactions which convert food into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is flowchart shows how food is modified into lipids, carbohydrates, and protein, and the various catabolic reactions which convert food into ener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62868"/>
                    </a:xfrm>
                    <a:prstGeom prst="rect">
                      <a:avLst/>
                    </a:prstGeom>
                    <a:noFill/>
                    <a:ln>
                      <a:noFill/>
                    </a:ln>
                  </pic:spPr>
                </pic:pic>
              </a:graphicData>
            </a:graphic>
          </wp:inline>
        </w:drawing>
      </w:r>
    </w:p>
    <w:p w:rsidR="008A374F" w:rsidRDefault="008A374F">
      <w:pPr>
        <w:spacing w:after="160" w:line="259" w:lineRule="auto"/>
        <w:rPr>
          <w:sz w:val="64"/>
          <w:szCs w:val="64"/>
        </w:rPr>
      </w:pPr>
    </w:p>
    <w:p w:rsidR="008A374F" w:rsidRDefault="008A374F">
      <w:pPr>
        <w:spacing w:after="160" w:line="259" w:lineRule="auto"/>
        <w:rPr>
          <w:sz w:val="64"/>
          <w:szCs w:val="64"/>
        </w:rPr>
      </w:pPr>
      <w:r>
        <w:rPr>
          <w:rStyle w:val="Strong"/>
          <w:rFonts w:ascii="Georgia" w:hAnsi="Georgia"/>
          <w:color w:val="000000"/>
          <w:sz w:val="19"/>
          <w:szCs w:val="19"/>
          <w:bdr w:val="none" w:sz="0" w:space="0" w:color="auto" w:frame="1"/>
          <w:shd w:val="clear" w:color="auto" w:fill="FFFFFF"/>
        </w:rPr>
        <w:t>Figure 2. Sources of ATP.</w:t>
      </w:r>
      <w:r>
        <w:rPr>
          <w:rFonts w:ascii="Georgia" w:hAnsi="Georgia"/>
          <w:color w:val="000000"/>
          <w:sz w:val="19"/>
          <w:szCs w:val="19"/>
          <w:shd w:val="clear" w:color="auto" w:fill="FFFFFF"/>
        </w:rPr>
        <w:t> During catabolic reactions, proteins are broken down into amino acids, lipids are broken down into fatty acids, and polysaccharides are broken down into monosaccharides. These building blocks are then used for the synthesis of molecules in anabolic reactions.</w:t>
      </w:r>
      <w:r>
        <w:rPr>
          <w:sz w:val="64"/>
          <w:szCs w:val="64"/>
        </w:rPr>
        <w:br w:type="page"/>
      </w:r>
    </w:p>
    <w:p w:rsidR="008A374F" w:rsidRDefault="008A374F">
      <w:pPr>
        <w:spacing w:after="160" w:line="259" w:lineRule="auto"/>
        <w:rPr>
          <w:sz w:val="64"/>
          <w:szCs w:val="64"/>
        </w:rPr>
      </w:pPr>
      <w:r>
        <w:rPr>
          <w:sz w:val="64"/>
          <w:szCs w:val="64"/>
        </w:rPr>
        <w:lastRenderedPageBreak/>
        <w:t>Hormonal Regulation of Metabolism</w:t>
      </w:r>
    </w:p>
    <w:p w:rsidR="008A374F" w:rsidRDefault="008A374F">
      <w:pPr>
        <w:spacing w:after="160" w:line="259" w:lineRule="auto"/>
        <w:rPr>
          <w:sz w:val="64"/>
          <w:szCs w:val="64"/>
        </w:rPr>
      </w:pPr>
      <w:r>
        <w:rPr>
          <w:sz w:val="64"/>
          <w:szCs w:val="64"/>
        </w:rPr>
        <w:br w:type="page"/>
      </w:r>
    </w:p>
    <w:tbl>
      <w:tblPr>
        <w:tblW w:w="107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Description w:val=""/>
      </w:tblPr>
      <w:tblGrid>
        <w:gridCol w:w="3076"/>
        <w:gridCol w:w="7709"/>
      </w:tblGrid>
      <w:tr w:rsidR="008A374F" w:rsidRPr="008A374F" w:rsidTr="008A374F">
        <w:trPr>
          <w:tblHeader/>
        </w:trPr>
        <w:tc>
          <w:tcPr>
            <w:tcW w:w="0" w:type="auto"/>
            <w:gridSpan w:val="2"/>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8A374F" w:rsidRPr="008A374F" w:rsidRDefault="008A374F" w:rsidP="008A374F">
            <w:pPr>
              <w:spacing w:line="270" w:lineRule="atLeast"/>
              <w:rPr>
                <w:rFonts w:ascii="Georgia" w:eastAsia="Times New Roman" w:hAnsi="Georgia"/>
                <w:b/>
                <w:bCs/>
                <w:color w:val="000000"/>
                <w:sz w:val="18"/>
                <w:szCs w:val="18"/>
              </w:rPr>
            </w:pPr>
            <w:r w:rsidRPr="008A374F">
              <w:rPr>
                <w:rFonts w:ascii="Georgia" w:eastAsia="Times New Roman" w:hAnsi="Georgia"/>
                <w:b/>
                <w:bCs/>
                <w:color w:val="000000"/>
                <w:sz w:val="18"/>
                <w:szCs w:val="18"/>
              </w:rPr>
              <w:lastRenderedPageBreak/>
              <w:t>Catabolic Hormones (Table 1)</w:t>
            </w:r>
          </w:p>
        </w:tc>
      </w:tr>
      <w:tr w:rsidR="008A374F" w:rsidRPr="008A374F" w:rsidTr="008A374F">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8A374F" w:rsidRPr="008A374F" w:rsidRDefault="008A374F" w:rsidP="008A374F">
            <w:pPr>
              <w:spacing w:line="270" w:lineRule="atLeast"/>
              <w:rPr>
                <w:rFonts w:ascii="Georgia" w:eastAsia="Times New Roman" w:hAnsi="Georgia"/>
                <w:b/>
                <w:bCs/>
                <w:color w:val="000000"/>
                <w:sz w:val="18"/>
                <w:szCs w:val="18"/>
              </w:rPr>
            </w:pPr>
            <w:r w:rsidRPr="008A374F">
              <w:rPr>
                <w:rFonts w:ascii="Georgia" w:eastAsia="Times New Roman" w:hAnsi="Georgia"/>
                <w:b/>
                <w:bCs/>
                <w:color w:val="000000"/>
                <w:sz w:val="18"/>
                <w:szCs w:val="18"/>
              </w:rPr>
              <w:t>Hormone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360" w:type="dxa"/>
              <w:bottom w:w="135" w:type="dxa"/>
              <w:right w:w="360" w:type="dxa"/>
            </w:tcMar>
            <w:vAlign w:val="center"/>
            <w:hideMark/>
          </w:tcPr>
          <w:p w:rsidR="008A374F" w:rsidRPr="008A374F" w:rsidRDefault="008A374F" w:rsidP="008A374F">
            <w:pPr>
              <w:spacing w:line="270" w:lineRule="atLeast"/>
              <w:rPr>
                <w:rFonts w:ascii="Georgia" w:eastAsia="Times New Roman" w:hAnsi="Georgia"/>
                <w:b/>
                <w:bCs/>
                <w:color w:val="000000"/>
                <w:sz w:val="18"/>
                <w:szCs w:val="18"/>
              </w:rPr>
            </w:pPr>
            <w:r w:rsidRPr="008A374F">
              <w:rPr>
                <w:rFonts w:ascii="Georgia" w:eastAsia="Times New Roman" w:hAnsi="Georgia"/>
                <w:b/>
                <w:bCs/>
                <w:color w:val="000000"/>
                <w:sz w:val="18"/>
                <w:szCs w:val="18"/>
              </w:rPr>
              <w:t>Function</w:t>
            </w:r>
          </w:p>
        </w:tc>
      </w:tr>
      <w:tr w:rsidR="008A374F" w:rsidRPr="008A374F" w:rsidTr="008A374F">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Cortisol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Released from the adrenal gland in response to stress; its main role is to increase blood glucose levels by gluconeogenesis (breaking down fats and proteins)</w:t>
            </w:r>
          </w:p>
        </w:tc>
      </w:tr>
      <w:tr w:rsidR="008A374F" w:rsidRPr="008A374F" w:rsidTr="008A374F">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Glucagon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Released from alpha cells in the pancreas either when starving or when the body needs to generate additional energy; it stimulates the breakdown of glycogen (</w:t>
            </w:r>
            <w:proofErr w:type="spellStart"/>
            <w:r w:rsidRPr="008A374F">
              <w:rPr>
                <w:rFonts w:ascii="Georgia" w:eastAsia="Times New Roman" w:hAnsi="Georgia"/>
                <w:color w:val="000000"/>
                <w:sz w:val="22"/>
                <w:szCs w:val="22"/>
              </w:rPr>
              <w:t>glycogenolysis</w:t>
            </w:r>
            <w:proofErr w:type="spellEnd"/>
            <w:r w:rsidRPr="008A374F">
              <w:rPr>
                <w:rFonts w:ascii="Georgia" w:eastAsia="Times New Roman" w:hAnsi="Georgia"/>
                <w:color w:val="000000"/>
                <w:sz w:val="22"/>
                <w:szCs w:val="22"/>
              </w:rPr>
              <w:t>) and the production of glucose (gluconeogenesis) in the liver to increase blood glucose levels; its effect is the opposite of insulin; glucagon and insulin are a part of a negative-feedback system that stabilizes blood glucose levels</w:t>
            </w:r>
          </w:p>
        </w:tc>
      </w:tr>
      <w:tr w:rsidR="008A374F" w:rsidRPr="008A374F" w:rsidTr="008A374F">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Adrenaline/epinephrine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Released in response to the activation of the sympathetic nervous system; increases heart rate and heart contractility, constricts blood vessels, is a bronchodilator that opens (dilates) the bronchi of the lungs to increase air volume in the lungs, and stimulates gluconeogenesis</w:t>
            </w:r>
          </w:p>
        </w:tc>
      </w:tr>
    </w:tbl>
    <w:p w:rsidR="008A374F" w:rsidRPr="008A374F" w:rsidRDefault="008A374F" w:rsidP="008A374F">
      <w:pPr>
        <w:rPr>
          <w:rFonts w:ascii="Times New Roman" w:eastAsia="Times New Roman" w:hAnsi="Times New Roman"/>
          <w:vanish/>
          <w:sz w:val="24"/>
          <w:szCs w:val="24"/>
        </w:rPr>
      </w:pPr>
    </w:p>
    <w:tbl>
      <w:tblPr>
        <w:tblW w:w="107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Description w:val=""/>
      </w:tblPr>
      <w:tblGrid>
        <w:gridCol w:w="2367"/>
        <w:gridCol w:w="8418"/>
      </w:tblGrid>
      <w:tr w:rsidR="008A374F" w:rsidRPr="008A374F" w:rsidTr="008A374F">
        <w:trPr>
          <w:tblHeader/>
        </w:trPr>
        <w:tc>
          <w:tcPr>
            <w:tcW w:w="0" w:type="auto"/>
            <w:gridSpan w:val="2"/>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8A374F" w:rsidRPr="008A374F" w:rsidRDefault="008A374F" w:rsidP="008A374F">
            <w:pPr>
              <w:spacing w:line="270" w:lineRule="atLeast"/>
              <w:rPr>
                <w:rFonts w:ascii="Georgia" w:eastAsia="Times New Roman" w:hAnsi="Georgia"/>
                <w:b/>
                <w:bCs/>
                <w:color w:val="000000"/>
                <w:sz w:val="18"/>
                <w:szCs w:val="18"/>
              </w:rPr>
            </w:pPr>
            <w:r w:rsidRPr="008A374F">
              <w:rPr>
                <w:rFonts w:ascii="Georgia" w:eastAsia="Times New Roman" w:hAnsi="Georgia"/>
                <w:b/>
                <w:bCs/>
                <w:color w:val="000000"/>
                <w:sz w:val="18"/>
                <w:szCs w:val="18"/>
              </w:rPr>
              <w:t>Anabolic Hormones (Table 2)</w:t>
            </w:r>
          </w:p>
        </w:tc>
      </w:tr>
      <w:tr w:rsidR="008A374F" w:rsidRPr="008A374F" w:rsidTr="008A374F">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8A374F" w:rsidRPr="008A374F" w:rsidRDefault="008A374F" w:rsidP="008A374F">
            <w:pPr>
              <w:spacing w:line="270" w:lineRule="atLeast"/>
              <w:rPr>
                <w:rFonts w:ascii="Georgia" w:eastAsia="Times New Roman" w:hAnsi="Georgia"/>
                <w:b/>
                <w:bCs/>
                <w:color w:val="000000"/>
                <w:sz w:val="18"/>
                <w:szCs w:val="18"/>
              </w:rPr>
            </w:pPr>
            <w:r w:rsidRPr="008A374F">
              <w:rPr>
                <w:rFonts w:ascii="Georgia" w:eastAsia="Times New Roman" w:hAnsi="Georgia"/>
                <w:b/>
                <w:bCs/>
                <w:color w:val="000000"/>
                <w:sz w:val="18"/>
                <w:szCs w:val="18"/>
              </w:rPr>
              <w:t>Hormone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360" w:type="dxa"/>
              <w:bottom w:w="135" w:type="dxa"/>
              <w:right w:w="360" w:type="dxa"/>
            </w:tcMar>
            <w:vAlign w:val="center"/>
            <w:hideMark/>
          </w:tcPr>
          <w:p w:rsidR="008A374F" w:rsidRPr="008A374F" w:rsidRDefault="008A374F" w:rsidP="008A374F">
            <w:pPr>
              <w:spacing w:line="270" w:lineRule="atLeast"/>
              <w:rPr>
                <w:rFonts w:ascii="Georgia" w:eastAsia="Times New Roman" w:hAnsi="Georgia"/>
                <w:b/>
                <w:bCs/>
                <w:color w:val="000000"/>
                <w:sz w:val="18"/>
                <w:szCs w:val="18"/>
              </w:rPr>
            </w:pPr>
            <w:r w:rsidRPr="008A374F">
              <w:rPr>
                <w:rFonts w:ascii="Georgia" w:eastAsia="Times New Roman" w:hAnsi="Georgia"/>
                <w:b/>
                <w:bCs/>
                <w:color w:val="000000"/>
                <w:sz w:val="18"/>
                <w:szCs w:val="18"/>
              </w:rPr>
              <w:t>Function</w:t>
            </w:r>
          </w:p>
        </w:tc>
      </w:tr>
      <w:tr w:rsidR="008A374F" w:rsidRPr="008A374F" w:rsidTr="008A374F">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Growth hormone (GH)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Synthesized and released from the pituitary gland; stimulates the growth of cells, tissues, and bones</w:t>
            </w:r>
          </w:p>
        </w:tc>
      </w:tr>
      <w:tr w:rsidR="008A374F" w:rsidRPr="008A374F" w:rsidTr="008A374F">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Insulin-like growth factor (IGF)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Stimulates the growth of muscle and bone while also inhibiting cell death (apoptosis)</w:t>
            </w:r>
          </w:p>
        </w:tc>
      </w:tr>
      <w:tr w:rsidR="008A374F" w:rsidRPr="008A374F" w:rsidTr="008A374F">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Insulin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Produced by the beta cells of the pancreas; plays an essential role in carbohydrate and fat metabolism, controls blood glucose levels, and promotes the uptake of glucose into body cells; causes cells in muscle, adipose tissue, and liver to take up glucose from the blood and store it in the liver and muscle as glycogen (glycogen synthesis); its effect is the opposite of glucagon; glucagon and insulin are a part of a negative-feedback system that stabilizes blood glucose levels</w:t>
            </w:r>
          </w:p>
        </w:tc>
      </w:tr>
      <w:tr w:rsidR="008A374F" w:rsidRPr="008A374F" w:rsidTr="008A374F">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Testosterone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Produced by the testes in males and the ovaries in females; stimulates an increase in muscle mass and strength as well as the growth and strengthening of bone</w:t>
            </w:r>
          </w:p>
        </w:tc>
      </w:tr>
      <w:tr w:rsidR="008A374F" w:rsidRPr="008A374F" w:rsidTr="008A374F">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Estrogen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8A374F" w:rsidRPr="008A374F" w:rsidRDefault="008A374F" w:rsidP="008A374F">
            <w:pPr>
              <w:rPr>
                <w:rFonts w:ascii="Georgia" w:eastAsia="Times New Roman" w:hAnsi="Georgia"/>
                <w:color w:val="000000"/>
                <w:sz w:val="22"/>
                <w:szCs w:val="22"/>
              </w:rPr>
            </w:pPr>
            <w:r w:rsidRPr="008A374F">
              <w:rPr>
                <w:rFonts w:ascii="Georgia" w:eastAsia="Times New Roman" w:hAnsi="Georgia"/>
                <w:color w:val="000000"/>
                <w:sz w:val="22"/>
                <w:szCs w:val="22"/>
              </w:rPr>
              <w:t>Produced primarily by the ovaries, it is also produced by the liver and adrenal glands; its anabolic functions include increasing metabolism and fat deposition</w:t>
            </w:r>
          </w:p>
        </w:tc>
      </w:tr>
    </w:tbl>
    <w:p w:rsidR="008A374F" w:rsidRDefault="008A374F">
      <w:pPr>
        <w:spacing w:after="160" w:line="259" w:lineRule="auto"/>
        <w:rPr>
          <w:sz w:val="64"/>
          <w:szCs w:val="64"/>
        </w:rPr>
      </w:pPr>
    </w:p>
    <w:p w:rsidR="008A374F" w:rsidRDefault="008A374F" w:rsidP="008A374F">
      <w:pPr>
        <w:rPr>
          <w:sz w:val="64"/>
          <w:szCs w:val="64"/>
        </w:rPr>
      </w:pPr>
      <w:r>
        <w:rPr>
          <w:sz w:val="64"/>
          <w:szCs w:val="64"/>
        </w:rPr>
        <w:lastRenderedPageBreak/>
        <w:t>Carbohydrate Metabolism</w:t>
      </w:r>
    </w:p>
    <w:p w:rsidR="008A374F" w:rsidRDefault="008A374F">
      <w:pPr>
        <w:spacing w:after="160" w:line="259" w:lineRule="auto"/>
        <w:rPr>
          <w:sz w:val="64"/>
          <w:szCs w:val="64"/>
        </w:rPr>
      </w:pPr>
      <w:r>
        <w:rPr>
          <w:sz w:val="64"/>
          <w:szCs w:val="64"/>
        </w:rPr>
        <w:br w:type="page"/>
      </w:r>
    </w:p>
    <w:p w:rsidR="008A374F" w:rsidRDefault="008A374F" w:rsidP="008A374F">
      <w:pPr>
        <w:rPr>
          <w:sz w:val="64"/>
          <w:szCs w:val="64"/>
        </w:rPr>
      </w:pPr>
      <w:r>
        <w:rPr>
          <w:noProof/>
        </w:rPr>
        <w:lastRenderedPageBreak/>
        <w:drawing>
          <wp:inline distT="0" distB="0" distL="0" distR="0">
            <wp:extent cx="5943600" cy="6634106"/>
            <wp:effectExtent l="0" t="0" r="0" b="0"/>
            <wp:docPr id="17" name="Picture 17" descr="This figure shows the different pathways of cellular respiration. The pathways shown are glycolysis, the pyruvic acid cycle, the Krebs cycle, and oxidative phosphory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is figure shows the different pathways of cellular respiration. The pathways shown are glycolysis, the pyruvic acid cycle, the Krebs cycle, and oxidative phosphoryl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634106"/>
                    </a:xfrm>
                    <a:prstGeom prst="rect">
                      <a:avLst/>
                    </a:prstGeom>
                    <a:noFill/>
                    <a:ln>
                      <a:noFill/>
                    </a:ln>
                  </pic:spPr>
                </pic:pic>
              </a:graphicData>
            </a:graphic>
          </wp:inline>
        </w:drawing>
      </w:r>
    </w:p>
    <w:p w:rsidR="008A374F" w:rsidRDefault="008A374F" w:rsidP="008A374F">
      <w:pPr>
        <w:rPr>
          <w:sz w:val="64"/>
          <w:szCs w:val="64"/>
        </w:rPr>
      </w:pPr>
      <w:r>
        <w:rPr>
          <w:rStyle w:val="Strong"/>
          <w:rFonts w:ascii="Georgia" w:hAnsi="Georgia"/>
          <w:color w:val="000000"/>
          <w:sz w:val="19"/>
          <w:szCs w:val="19"/>
          <w:bdr w:val="none" w:sz="0" w:space="0" w:color="auto" w:frame="1"/>
          <w:shd w:val="clear" w:color="auto" w:fill="FFFFFF"/>
        </w:rPr>
        <w:t>Figure 1. Cellular Respiration. </w:t>
      </w:r>
      <w:r>
        <w:rPr>
          <w:rFonts w:ascii="Georgia" w:hAnsi="Georgia"/>
          <w:color w:val="000000"/>
          <w:sz w:val="19"/>
          <w:szCs w:val="19"/>
          <w:shd w:val="clear" w:color="auto" w:fill="FFFFFF"/>
        </w:rPr>
        <w:t>Cellular respiration oxidizes glucose molecules through glycolysis, the Krebs cycle, and oxidative phosphorylation to produce ATP.</w:t>
      </w:r>
      <w:r>
        <w:rPr>
          <w:sz w:val="64"/>
          <w:szCs w:val="64"/>
        </w:rPr>
        <w:br w:type="page"/>
      </w:r>
      <w:r w:rsidR="00CB2719">
        <w:rPr>
          <w:sz w:val="64"/>
          <w:szCs w:val="64"/>
        </w:rPr>
        <w:lastRenderedPageBreak/>
        <w:t>Lipid Metabolism</w:t>
      </w:r>
    </w:p>
    <w:p w:rsidR="008A374F" w:rsidRDefault="008A374F">
      <w:pPr>
        <w:spacing w:after="160" w:line="259" w:lineRule="auto"/>
        <w:rPr>
          <w:sz w:val="64"/>
          <w:szCs w:val="64"/>
        </w:rPr>
      </w:pPr>
      <w:r>
        <w:rPr>
          <w:sz w:val="64"/>
          <w:szCs w:val="64"/>
        </w:rPr>
        <w:br w:type="page"/>
      </w:r>
    </w:p>
    <w:p w:rsidR="008A374F" w:rsidRDefault="008A374F" w:rsidP="008A374F">
      <w:pPr>
        <w:rPr>
          <w:rFonts w:ascii="Verdana" w:hAnsi="Verdana"/>
          <w:sz w:val="72"/>
          <w:szCs w:val="72"/>
        </w:rPr>
      </w:pPr>
      <w:r>
        <w:rPr>
          <w:noProof/>
        </w:rPr>
        <w:lastRenderedPageBreak/>
        <w:drawing>
          <wp:inline distT="0" distB="0" distL="0" distR="0">
            <wp:extent cx="4543425" cy="7473297"/>
            <wp:effectExtent l="0" t="0" r="0" b="0"/>
            <wp:docPr id="18" name="Picture 18" descr="http://library.open.oregonstate.edu/aandp/wp-content/uploads/sites/9/2018/10/2511_A_Triglyceride_Molecule_a_Is_Broken_Down_Into_Monoglycerides_b-622x1024-e1541444409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ibrary.open.oregonstate.edu/aandp/wp-content/uploads/sites/9/2018/10/2511_A_Triglyceride_Molecule_a_Is_Broken_Down_Into_Monoglycerides_b-622x1024-e15414444093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7455" cy="7479927"/>
                    </a:xfrm>
                    <a:prstGeom prst="rect">
                      <a:avLst/>
                    </a:prstGeom>
                    <a:noFill/>
                    <a:ln>
                      <a:noFill/>
                    </a:ln>
                  </pic:spPr>
                </pic:pic>
              </a:graphicData>
            </a:graphic>
          </wp:inline>
        </w:drawing>
      </w:r>
    </w:p>
    <w:p w:rsidR="008A374F" w:rsidRDefault="008A374F" w:rsidP="008A374F">
      <w:pPr>
        <w:pStyle w:val="wp-caption-text"/>
        <w:spacing w:before="0" w:beforeAutospacing="0" w:after="0" w:afterAutospacing="0" w:line="288" w:lineRule="atLeast"/>
        <w:textAlignment w:val="baseline"/>
        <w:rPr>
          <w:rFonts w:ascii="Georgia" w:hAnsi="Georgia"/>
          <w:sz w:val="19"/>
          <w:szCs w:val="19"/>
        </w:rPr>
      </w:pPr>
      <w:r>
        <w:rPr>
          <w:rStyle w:val="Strong"/>
          <w:rFonts w:ascii="Georgia" w:hAnsi="Georgia"/>
          <w:sz w:val="19"/>
          <w:szCs w:val="19"/>
          <w:bdr w:val="none" w:sz="0" w:space="0" w:color="auto" w:frame="1"/>
        </w:rPr>
        <w:t xml:space="preserve">Figure 1. Triglyceride Broken Down into a </w:t>
      </w:r>
      <w:proofErr w:type="spellStart"/>
      <w:r>
        <w:rPr>
          <w:rStyle w:val="Strong"/>
          <w:rFonts w:ascii="Georgia" w:hAnsi="Georgia"/>
          <w:sz w:val="19"/>
          <w:szCs w:val="19"/>
          <w:bdr w:val="none" w:sz="0" w:space="0" w:color="auto" w:frame="1"/>
        </w:rPr>
        <w:t>Monoglyceride</w:t>
      </w:r>
      <w:proofErr w:type="spellEnd"/>
      <w:r>
        <w:rPr>
          <w:rStyle w:val="Strong"/>
          <w:rFonts w:ascii="Georgia" w:hAnsi="Georgia"/>
          <w:sz w:val="19"/>
          <w:szCs w:val="19"/>
          <w:bdr w:val="none" w:sz="0" w:space="0" w:color="auto" w:frame="1"/>
        </w:rPr>
        <w:t xml:space="preserve"> A triglyceride molecule</w:t>
      </w:r>
      <w:r>
        <w:rPr>
          <w:rFonts w:ascii="Georgia" w:hAnsi="Georgia"/>
          <w:sz w:val="19"/>
          <w:szCs w:val="19"/>
        </w:rPr>
        <w:t xml:space="preserve"> (a) breaks down into a </w:t>
      </w:r>
      <w:proofErr w:type="spellStart"/>
      <w:r>
        <w:rPr>
          <w:rFonts w:ascii="Georgia" w:hAnsi="Georgia"/>
          <w:sz w:val="19"/>
          <w:szCs w:val="19"/>
        </w:rPr>
        <w:t>monoglyceride</w:t>
      </w:r>
      <w:proofErr w:type="spellEnd"/>
      <w:r>
        <w:rPr>
          <w:rFonts w:ascii="Georgia" w:hAnsi="Georgia"/>
          <w:sz w:val="19"/>
          <w:szCs w:val="19"/>
        </w:rPr>
        <w:t xml:space="preserve"> and two free fatty acids (b).</w:t>
      </w:r>
    </w:p>
    <w:p w:rsidR="008A374F" w:rsidRDefault="008A374F">
      <w:pPr>
        <w:spacing w:after="160" w:line="259" w:lineRule="auto"/>
        <w:rPr>
          <w:rFonts w:ascii="Georgia" w:eastAsia="Times New Roman" w:hAnsi="Georgia"/>
          <w:sz w:val="19"/>
          <w:szCs w:val="19"/>
        </w:rPr>
      </w:pPr>
      <w:r>
        <w:rPr>
          <w:rFonts w:ascii="Georgia" w:hAnsi="Georgia"/>
          <w:sz w:val="19"/>
          <w:szCs w:val="19"/>
        </w:rPr>
        <w:br w:type="page"/>
      </w:r>
    </w:p>
    <w:p w:rsidR="008A374F" w:rsidRDefault="008A374F" w:rsidP="008A374F">
      <w:pPr>
        <w:pStyle w:val="wp-caption-text"/>
        <w:spacing w:before="0" w:beforeAutospacing="0" w:after="0" w:afterAutospacing="0" w:line="288" w:lineRule="atLeast"/>
        <w:textAlignment w:val="baseline"/>
        <w:rPr>
          <w:rFonts w:ascii="Georgia" w:hAnsi="Georgia"/>
          <w:sz w:val="19"/>
          <w:szCs w:val="19"/>
        </w:rPr>
      </w:pPr>
      <w:r>
        <w:rPr>
          <w:noProof/>
        </w:rPr>
        <w:lastRenderedPageBreak/>
        <w:drawing>
          <wp:inline distT="0" distB="0" distL="0" distR="0">
            <wp:extent cx="5943600" cy="4746139"/>
            <wp:effectExtent l="0" t="0" r="0" b="0"/>
            <wp:docPr id="19" name="Picture 19" descr="This figure shows a chylomicron containing triglycerides and cholesterol molecules as well as other lip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is figure shows a chylomicron containing triglycerides and cholesterol molecules as well as other lip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46139"/>
                    </a:xfrm>
                    <a:prstGeom prst="rect">
                      <a:avLst/>
                    </a:prstGeom>
                    <a:noFill/>
                    <a:ln>
                      <a:noFill/>
                    </a:ln>
                  </pic:spPr>
                </pic:pic>
              </a:graphicData>
            </a:graphic>
          </wp:inline>
        </w:drawing>
      </w:r>
    </w:p>
    <w:p w:rsidR="008A374F" w:rsidRDefault="008A374F" w:rsidP="008A374F">
      <w:pPr>
        <w:pStyle w:val="NormalWeb"/>
        <w:shd w:val="clear" w:color="auto" w:fill="FFFFFF"/>
        <w:spacing w:before="0" w:beforeAutospacing="0" w:after="240" w:afterAutospacing="0"/>
        <w:textAlignment w:val="baseline"/>
        <w:rPr>
          <w:rFonts w:ascii="Georgia" w:hAnsi="Georgia"/>
          <w:color w:val="000000"/>
        </w:rPr>
      </w:pPr>
      <w:r>
        <w:rPr>
          <w:rFonts w:ascii="Georgia" w:hAnsi="Georgia"/>
          <w:color w:val="000000"/>
        </w:rPr>
        <w:t> </w:t>
      </w:r>
    </w:p>
    <w:p w:rsidR="008A374F" w:rsidRDefault="008A374F" w:rsidP="008A374F">
      <w:pPr>
        <w:pStyle w:val="NormalWeb"/>
        <w:shd w:val="clear" w:color="auto" w:fill="FFFFFF"/>
        <w:spacing w:before="0" w:beforeAutospacing="0" w:after="240" w:afterAutospacing="0"/>
        <w:textAlignment w:val="baseline"/>
        <w:rPr>
          <w:rFonts w:ascii="Georgia" w:hAnsi="Georgia"/>
          <w:color w:val="000000"/>
          <w:sz w:val="19"/>
          <w:szCs w:val="19"/>
          <w:shd w:val="clear" w:color="auto" w:fill="FFFFFF"/>
        </w:rPr>
      </w:pPr>
      <w:r>
        <w:rPr>
          <w:rStyle w:val="Strong"/>
          <w:rFonts w:ascii="Georgia" w:hAnsi="Georgia"/>
          <w:color w:val="000000"/>
          <w:sz w:val="19"/>
          <w:szCs w:val="19"/>
          <w:bdr w:val="none" w:sz="0" w:space="0" w:color="auto" w:frame="1"/>
          <w:shd w:val="clear" w:color="auto" w:fill="FFFFFF"/>
        </w:rPr>
        <w:t>Figure 2. Chylomicrons. </w:t>
      </w:r>
      <w:r>
        <w:rPr>
          <w:rFonts w:ascii="Georgia" w:hAnsi="Georgia"/>
          <w:color w:val="000000"/>
          <w:sz w:val="19"/>
          <w:szCs w:val="19"/>
          <w:shd w:val="clear" w:color="auto" w:fill="FFFFFF"/>
        </w:rPr>
        <w:t xml:space="preserve">Chylomicrons contain triglycerides, cholesterol molecules, and other </w:t>
      </w:r>
      <w:proofErr w:type="spellStart"/>
      <w:r>
        <w:rPr>
          <w:rFonts w:ascii="Georgia" w:hAnsi="Georgia"/>
          <w:color w:val="000000"/>
          <w:sz w:val="19"/>
          <w:szCs w:val="19"/>
          <w:shd w:val="clear" w:color="auto" w:fill="FFFFFF"/>
        </w:rPr>
        <w:t>apolipoproteins</w:t>
      </w:r>
      <w:proofErr w:type="spellEnd"/>
      <w:r>
        <w:rPr>
          <w:rFonts w:ascii="Georgia" w:hAnsi="Georgia"/>
          <w:color w:val="000000"/>
          <w:sz w:val="19"/>
          <w:szCs w:val="19"/>
          <w:shd w:val="clear" w:color="auto" w:fill="FFFFFF"/>
        </w:rPr>
        <w:t xml:space="preserve"> (protein molecules). They function to carry these water-insoluble molecules from the intestine, through the lymphatic system, and into the bloodstream, which carries the lipids to adipose tissue for storage.</w:t>
      </w:r>
    </w:p>
    <w:p w:rsidR="008A374F" w:rsidRDefault="008A374F">
      <w:pPr>
        <w:spacing w:after="160" w:line="259" w:lineRule="auto"/>
        <w:rPr>
          <w:rFonts w:ascii="Georgia" w:eastAsia="Times New Roman" w:hAnsi="Georgia"/>
          <w:color w:val="000000"/>
          <w:sz w:val="19"/>
          <w:szCs w:val="19"/>
          <w:shd w:val="clear" w:color="auto" w:fill="FFFFFF"/>
        </w:rPr>
      </w:pPr>
      <w:r>
        <w:rPr>
          <w:rFonts w:ascii="Georgia" w:hAnsi="Georgia"/>
          <w:color w:val="000000"/>
          <w:sz w:val="19"/>
          <w:szCs w:val="19"/>
          <w:shd w:val="clear" w:color="auto" w:fill="FFFFFF"/>
        </w:rPr>
        <w:br w:type="page"/>
      </w:r>
    </w:p>
    <w:p w:rsidR="008A374F" w:rsidRPr="008A374F" w:rsidRDefault="00CB2719" w:rsidP="008A374F">
      <w:pPr>
        <w:pStyle w:val="NormalWeb"/>
        <w:shd w:val="clear" w:color="auto" w:fill="FFFFFF"/>
        <w:spacing w:before="0" w:beforeAutospacing="0" w:after="240" w:afterAutospacing="0"/>
        <w:textAlignment w:val="baseline"/>
        <w:rPr>
          <w:rFonts w:asciiTheme="minorHAnsi" w:hAnsiTheme="minorHAnsi" w:cstheme="minorHAnsi"/>
          <w:color w:val="000000"/>
          <w:sz w:val="64"/>
          <w:szCs w:val="64"/>
        </w:rPr>
      </w:pPr>
      <w:r>
        <w:rPr>
          <w:rFonts w:asciiTheme="minorHAnsi" w:hAnsiTheme="minorHAnsi" w:cstheme="minorHAnsi"/>
          <w:color w:val="000000"/>
          <w:sz w:val="64"/>
          <w:szCs w:val="64"/>
        </w:rPr>
        <w:lastRenderedPageBreak/>
        <w:t>Protein Metabolism</w:t>
      </w:r>
    </w:p>
    <w:p w:rsidR="00CB2719" w:rsidRDefault="008A374F" w:rsidP="008A374F">
      <w:pPr>
        <w:rPr>
          <w:rFonts w:ascii="Verdana" w:hAnsi="Verdana"/>
          <w:sz w:val="72"/>
          <w:szCs w:val="72"/>
        </w:rPr>
      </w:pPr>
      <w:r>
        <w:rPr>
          <w:rFonts w:ascii="Verdana" w:hAnsi="Verdana"/>
          <w:sz w:val="72"/>
          <w:szCs w:val="72"/>
        </w:rPr>
        <w:br w:type="page"/>
      </w:r>
      <w:r w:rsidR="00CB2719">
        <w:rPr>
          <w:noProof/>
        </w:rPr>
        <w:lastRenderedPageBreak/>
        <w:drawing>
          <wp:inline distT="0" distB="0" distL="0" distR="0">
            <wp:extent cx="5943600" cy="4728658"/>
            <wp:effectExtent l="0" t="0" r="0" b="0"/>
            <wp:docPr id="20" name="Picture 20" descr="The left panel shows the main organs of the digestive system, and the right panel shows a magnified view of the intestine. Text callouts indicate the different protein digesting enzymes produced in different or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 left panel shows the main organs of the digestive system, and the right panel shows a magnified view of the intestine. Text callouts indicate the different protein digesting enzymes produced in different orga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28658"/>
                    </a:xfrm>
                    <a:prstGeom prst="rect">
                      <a:avLst/>
                    </a:prstGeom>
                    <a:noFill/>
                    <a:ln>
                      <a:noFill/>
                    </a:ln>
                  </pic:spPr>
                </pic:pic>
              </a:graphicData>
            </a:graphic>
          </wp:inline>
        </w:drawing>
      </w:r>
    </w:p>
    <w:p w:rsidR="00CB2719" w:rsidRDefault="00CB2719" w:rsidP="008A374F">
      <w:pPr>
        <w:rPr>
          <w:rStyle w:val="Strong"/>
          <w:rFonts w:ascii="Georgia" w:hAnsi="Georgia"/>
          <w:color w:val="000000"/>
          <w:sz w:val="19"/>
          <w:szCs w:val="19"/>
          <w:bdr w:val="none" w:sz="0" w:space="0" w:color="auto" w:frame="1"/>
          <w:shd w:val="clear" w:color="auto" w:fill="FFFFFF"/>
        </w:rPr>
      </w:pPr>
    </w:p>
    <w:p w:rsidR="003A678B" w:rsidRDefault="00CB2719" w:rsidP="00CB2719">
      <w:pPr>
        <w:rPr>
          <w:sz w:val="48"/>
          <w:szCs w:val="48"/>
        </w:rPr>
      </w:pPr>
      <w:r>
        <w:rPr>
          <w:rStyle w:val="Strong"/>
          <w:rFonts w:ascii="Georgia" w:hAnsi="Georgia"/>
          <w:color w:val="000000"/>
          <w:sz w:val="19"/>
          <w:szCs w:val="19"/>
          <w:bdr w:val="none" w:sz="0" w:space="0" w:color="auto" w:frame="1"/>
          <w:shd w:val="clear" w:color="auto" w:fill="FFFFFF"/>
        </w:rPr>
        <w:t>Figure 1. Digestive Enzymes and Hormones.</w:t>
      </w:r>
      <w:r>
        <w:rPr>
          <w:rFonts w:ascii="Georgia" w:hAnsi="Georgia"/>
          <w:color w:val="000000"/>
          <w:sz w:val="19"/>
          <w:szCs w:val="19"/>
          <w:shd w:val="clear" w:color="auto" w:fill="FFFFFF"/>
        </w:rPr>
        <w:t xml:space="preserve"> Enzymes in the stomach and small intestine break down proteins into amino acids. </w:t>
      </w:r>
      <w:proofErr w:type="spellStart"/>
      <w:r>
        <w:rPr>
          <w:rFonts w:ascii="Georgia" w:hAnsi="Georgia"/>
          <w:color w:val="000000"/>
          <w:sz w:val="19"/>
          <w:szCs w:val="19"/>
          <w:shd w:val="clear" w:color="auto" w:fill="FFFFFF"/>
        </w:rPr>
        <w:t>HCl</w:t>
      </w:r>
      <w:proofErr w:type="spellEnd"/>
      <w:r>
        <w:rPr>
          <w:rFonts w:ascii="Georgia" w:hAnsi="Georgia"/>
          <w:color w:val="000000"/>
          <w:sz w:val="19"/>
          <w:szCs w:val="19"/>
          <w:shd w:val="clear" w:color="auto" w:fill="FFFFFF"/>
        </w:rPr>
        <w:t xml:space="preserve"> in the stomach aids in proteolysis by denaturing proteins, and hormones secreted by intestinal cells direct the digestive processes.</w:t>
      </w:r>
      <w:r w:rsidR="008A374F">
        <w:rPr>
          <w:rFonts w:ascii="Verdana" w:hAnsi="Verdana"/>
          <w:sz w:val="72"/>
          <w:szCs w:val="72"/>
        </w:rPr>
        <w:br w:type="page"/>
      </w:r>
      <w:r w:rsidRPr="005A4C94">
        <w:rPr>
          <w:sz w:val="48"/>
          <w:szCs w:val="48"/>
        </w:rPr>
        <w:lastRenderedPageBreak/>
        <w:t xml:space="preserve"> </w:t>
      </w:r>
      <w:r w:rsidR="003A678B">
        <w:rPr>
          <w:noProof/>
        </w:rPr>
        <w:drawing>
          <wp:inline distT="0" distB="0" distL="0" distR="0">
            <wp:extent cx="5524471" cy="6938085"/>
            <wp:effectExtent l="0" t="0" r="635" b="0"/>
            <wp:docPr id="25" name="Picture 25" descr="http://library.open.oregonstate.edu/aandp/wp-content/uploads/sites/9/2018/10/2520_Catabolic_and_Anabolic-Pathways-815x1024-815x1024-e1541444289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ibrary.open.oregonstate.edu/aandp/wp-content/uploads/sites/9/2018/10/2520_Catabolic_and_Anabolic-Pathways-815x1024-815x1024-e154144428994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1601" cy="6947039"/>
                    </a:xfrm>
                    <a:prstGeom prst="rect">
                      <a:avLst/>
                    </a:prstGeom>
                    <a:noFill/>
                    <a:ln>
                      <a:noFill/>
                    </a:ln>
                  </pic:spPr>
                </pic:pic>
              </a:graphicData>
            </a:graphic>
          </wp:inline>
        </w:drawing>
      </w:r>
    </w:p>
    <w:p w:rsidR="003A678B" w:rsidRDefault="003A678B">
      <w:pPr>
        <w:spacing w:after="160" w:line="259" w:lineRule="auto"/>
        <w:rPr>
          <w:sz w:val="48"/>
          <w:szCs w:val="48"/>
        </w:rPr>
      </w:pPr>
      <w:r>
        <w:rPr>
          <w:rStyle w:val="Strong"/>
          <w:rFonts w:ascii="Georgia" w:hAnsi="Georgia"/>
          <w:color w:val="000000"/>
          <w:sz w:val="19"/>
          <w:szCs w:val="19"/>
          <w:bdr w:val="none" w:sz="0" w:space="0" w:color="auto" w:frame="1"/>
          <w:shd w:val="clear" w:color="auto" w:fill="FFFFFF"/>
        </w:rPr>
        <w:t>Figure 4. Catabolic and Anabolic Pathways. </w:t>
      </w:r>
      <w:r>
        <w:rPr>
          <w:rFonts w:ascii="Georgia" w:hAnsi="Georgia"/>
          <w:color w:val="000000"/>
          <w:sz w:val="19"/>
          <w:szCs w:val="19"/>
          <w:shd w:val="clear" w:color="auto" w:fill="FFFFFF"/>
        </w:rPr>
        <w:t>Nutrients follow a complex pathway from ingestion through anabolism and catabolism to energy production.</w:t>
      </w:r>
    </w:p>
    <w:p w:rsidR="003A678B" w:rsidRDefault="003A678B">
      <w:pPr>
        <w:spacing w:after="160" w:line="259" w:lineRule="auto"/>
        <w:rPr>
          <w:sz w:val="48"/>
          <w:szCs w:val="48"/>
        </w:rPr>
      </w:pPr>
      <w:r>
        <w:rPr>
          <w:sz w:val="48"/>
          <w:szCs w:val="48"/>
        </w:rPr>
        <w:br w:type="page"/>
      </w:r>
    </w:p>
    <w:p w:rsidR="00CB2719" w:rsidRDefault="00CB2719" w:rsidP="00CB2719">
      <w:pPr>
        <w:rPr>
          <w:sz w:val="48"/>
          <w:szCs w:val="48"/>
        </w:rPr>
      </w:pPr>
      <w:r>
        <w:rPr>
          <w:sz w:val="48"/>
          <w:szCs w:val="48"/>
        </w:rPr>
        <w:lastRenderedPageBreak/>
        <w:t>Metabolic States of the Body</w:t>
      </w:r>
    </w:p>
    <w:p w:rsidR="00CB2719" w:rsidRDefault="00CB2719">
      <w:pPr>
        <w:spacing w:after="160" w:line="259" w:lineRule="auto"/>
        <w:rPr>
          <w:sz w:val="48"/>
          <w:szCs w:val="48"/>
        </w:rPr>
      </w:pPr>
      <w:r>
        <w:rPr>
          <w:sz w:val="48"/>
          <w:szCs w:val="48"/>
        </w:rPr>
        <w:br w:type="page"/>
      </w:r>
    </w:p>
    <w:p w:rsidR="00CB2719" w:rsidRPr="005A4C94" w:rsidRDefault="00CB2719" w:rsidP="00CB2719">
      <w:pPr>
        <w:rPr>
          <w:sz w:val="48"/>
          <w:szCs w:val="48"/>
        </w:rPr>
      </w:pPr>
      <w:r>
        <w:rPr>
          <w:noProof/>
        </w:rPr>
        <w:lastRenderedPageBreak/>
        <w:drawing>
          <wp:inline distT="0" distB="0" distL="0" distR="0">
            <wp:extent cx="5943600" cy="7412019"/>
            <wp:effectExtent l="0" t="0" r="0" b="0"/>
            <wp:docPr id="21" name="Picture 21" descr="This figure shows how nutrients are absorbed by the body. The diagram shows digested nutrients entering the blood stream and being absorbed by liver cells, muscle cells, and adipose cells. Underneath each panel, text details the process taking place in each cell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is figure shows how nutrients are absorbed by the body. The diagram shows digested nutrients entering the blood stream and being absorbed by liver cells, muscle cells, and adipose cells. Underneath each panel, text details the process taking place in each cell ty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412019"/>
                    </a:xfrm>
                    <a:prstGeom prst="rect">
                      <a:avLst/>
                    </a:prstGeom>
                    <a:noFill/>
                    <a:ln>
                      <a:noFill/>
                    </a:ln>
                  </pic:spPr>
                </pic:pic>
              </a:graphicData>
            </a:graphic>
          </wp:inline>
        </w:drawing>
      </w:r>
    </w:p>
    <w:p w:rsidR="00CB2719" w:rsidRDefault="008A374F" w:rsidP="008A374F">
      <w:pPr>
        <w:rPr>
          <w:rFonts w:ascii="Arial" w:hAnsi="Arial" w:cs="Arial"/>
          <w:sz w:val="48"/>
          <w:szCs w:val="48"/>
        </w:rPr>
      </w:pPr>
      <w:r w:rsidRPr="005A4C94">
        <w:rPr>
          <w:rFonts w:ascii="Arial" w:hAnsi="Arial" w:cs="Arial"/>
          <w:sz w:val="48"/>
          <w:szCs w:val="48"/>
        </w:rPr>
        <w:br w:type="page"/>
      </w:r>
      <w:r w:rsidR="00CB2719">
        <w:rPr>
          <w:noProof/>
        </w:rPr>
        <w:lastRenderedPageBreak/>
        <w:drawing>
          <wp:inline distT="0" distB="0" distL="0" distR="0">
            <wp:extent cx="5943600" cy="7771721"/>
            <wp:effectExtent l="0" t="0" r="0" b="1270"/>
            <wp:docPr id="22" name="Picture 22" descr="http://library.open.oregonstate.edu/aandp/wp-content/uploads/sites/9/2018/10/2522_The_Postabsorptive_Stage-783x1024-e1541444260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ibrary.open.oregonstate.edu/aandp/wp-content/uploads/sites/9/2018/10/2522_The_Postabsorptive_Stage-783x1024-e154144426089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771721"/>
                    </a:xfrm>
                    <a:prstGeom prst="rect">
                      <a:avLst/>
                    </a:prstGeom>
                    <a:noFill/>
                    <a:ln>
                      <a:noFill/>
                    </a:ln>
                  </pic:spPr>
                </pic:pic>
              </a:graphicData>
            </a:graphic>
          </wp:inline>
        </w:drawing>
      </w:r>
    </w:p>
    <w:p w:rsidR="00CB2719" w:rsidRDefault="00CB2719" w:rsidP="008A374F">
      <w:pPr>
        <w:rPr>
          <w:rStyle w:val="Strong"/>
          <w:rFonts w:ascii="Georgia" w:hAnsi="Georgia"/>
          <w:color w:val="000000"/>
          <w:sz w:val="19"/>
          <w:szCs w:val="19"/>
          <w:bdr w:val="none" w:sz="0" w:space="0" w:color="auto" w:frame="1"/>
          <w:shd w:val="clear" w:color="auto" w:fill="FFFFFF"/>
        </w:rPr>
      </w:pPr>
    </w:p>
    <w:p w:rsidR="00CB2719" w:rsidRDefault="00CB2719" w:rsidP="008A374F">
      <w:pPr>
        <w:rPr>
          <w:rFonts w:ascii="Arial" w:hAnsi="Arial" w:cs="Arial"/>
          <w:sz w:val="48"/>
          <w:szCs w:val="48"/>
        </w:rPr>
      </w:pPr>
      <w:r>
        <w:rPr>
          <w:rStyle w:val="Strong"/>
          <w:rFonts w:ascii="Georgia" w:hAnsi="Georgia"/>
          <w:color w:val="000000"/>
          <w:sz w:val="19"/>
          <w:szCs w:val="19"/>
          <w:bdr w:val="none" w:sz="0" w:space="0" w:color="auto" w:frame="1"/>
          <w:shd w:val="clear" w:color="auto" w:fill="FFFFFF"/>
        </w:rPr>
        <w:t xml:space="preserve">Figure 2. </w:t>
      </w:r>
      <w:proofErr w:type="spellStart"/>
      <w:r>
        <w:rPr>
          <w:rStyle w:val="Strong"/>
          <w:rFonts w:ascii="Georgia" w:hAnsi="Georgia"/>
          <w:color w:val="000000"/>
          <w:sz w:val="19"/>
          <w:szCs w:val="19"/>
          <w:bdr w:val="none" w:sz="0" w:space="0" w:color="auto" w:frame="1"/>
          <w:shd w:val="clear" w:color="auto" w:fill="FFFFFF"/>
        </w:rPr>
        <w:t>Postabsorptive</w:t>
      </w:r>
      <w:proofErr w:type="spellEnd"/>
      <w:r>
        <w:rPr>
          <w:rStyle w:val="Strong"/>
          <w:rFonts w:ascii="Georgia" w:hAnsi="Georgia"/>
          <w:color w:val="000000"/>
          <w:sz w:val="19"/>
          <w:szCs w:val="19"/>
          <w:bdr w:val="none" w:sz="0" w:space="0" w:color="auto" w:frame="1"/>
          <w:shd w:val="clear" w:color="auto" w:fill="FFFFFF"/>
        </w:rPr>
        <w:t xml:space="preserve"> State.</w:t>
      </w:r>
      <w:r>
        <w:rPr>
          <w:rFonts w:ascii="Georgia" w:hAnsi="Georgia"/>
          <w:color w:val="000000"/>
          <w:sz w:val="19"/>
          <w:szCs w:val="19"/>
          <w:shd w:val="clear" w:color="auto" w:fill="FFFFFF"/>
        </w:rPr>
        <w:t xml:space="preserve"> During the </w:t>
      </w:r>
      <w:proofErr w:type="spellStart"/>
      <w:r>
        <w:rPr>
          <w:rFonts w:ascii="Georgia" w:hAnsi="Georgia"/>
          <w:color w:val="000000"/>
          <w:sz w:val="19"/>
          <w:szCs w:val="19"/>
          <w:shd w:val="clear" w:color="auto" w:fill="FFFFFF"/>
        </w:rPr>
        <w:t>postabsorptive</w:t>
      </w:r>
      <w:proofErr w:type="spellEnd"/>
      <w:r>
        <w:rPr>
          <w:rFonts w:ascii="Georgia" w:hAnsi="Georgia"/>
          <w:color w:val="000000"/>
          <w:sz w:val="19"/>
          <w:szCs w:val="19"/>
          <w:shd w:val="clear" w:color="auto" w:fill="FFFFFF"/>
        </w:rPr>
        <w:t xml:space="preserve"> state, the body must rely on stored glycogen for energy, breaking down glycogen in the cells and releasing it to cell (muscle) or the body (liver).</w:t>
      </w:r>
    </w:p>
    <w:p w:rsidR="00CB2719" w:rsidRDefault="00CB2719" w:rsidP="008A374F">
      <w:pPr>
        <w:rPr>
          <w:rFonts w:ascii="Arial" w:hAnsi="Arial" w:cs="Arial"/>
          <w:sz w:val="48"/>
          <w:szCs w:val="48"/>
        </w:rPr>
      </w:pPr>
      <w:r>
        <w:rPr>
          <w:rFonts w:ascii="Arial" w:hAnsi="Arial" w:cs="Arial"/>
          <w:sz w:val="48"/>
          <w:szCs w:val="48"/>
        </w:rPr>
        <w:lastRenderedPageBreak/>
        <w:t>Energy and Heat Balance</w:t>
      </w:r>
    </w:p>
    <w:p w:rsidR="00CB2719" w:rsidRDefault="00CB2719">
      <w:pPr>
        <w:spacing w:after="160" w:line="259" w:lineRule="auto"/>
        <w:rPr>
          <w:rFonts w:ascii="Arial" w:hAnsi="Arial" w:cs="Arial"/>
          <w:sz w:val="48"/>
          <w:szCs w:val="48"/>
        </w:rPr>
      </w:pPr>
      <w:r>
        <w:rPr>
          <w:rFonts w:ascii="Arial" w:hAnsi="Arial" w:cs="Arial"/>
          <w:sz w:val="48"/>
          <w:szCs w:val="48"/>
        </w:rPr>
        <w:br w:type="page"/>
      </w:r>
    </w:p>
    <w:p w:rsidR="00CB2719" w:rsidRDefault="00CB2719" w:rsidP="008A374F">
      <w:pPr>
        <w:rPr>
          <w:rFonts w:ascii="Verdana" w:hAnsi="Verdana"/>
          <w:sz w:val="18"/>
          <w:szCs w:val="18"/>
        </w:rPr>
      </w:pPr>
      <w:r>
        <w:rPr>
          <w:noProof/>
        </w:rPr>
        <w:lastRenderedPageBreak/>
        <w:drawing>
          <wp:inline distT="0" distB="0" distL="0" distR="0">
            <wp:extent cx="4361844" cy="7353300"/>
            <wp:effectExtent l="0" t="0" r="635" b="0"/>
            <wp:docPr id="23" name="Picture 23" descr="This figure shows the pathways in which body temperature is controlled by the hypothala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is figure shows the pathways in which body temperature is controlled by the hypothalam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6269" cy="7360759"/>
                    </a:xfrm>
                    <a:prstGeom prst="rect">
                      <a:avLst/>
                    </a:prstGeom>
                    <a:noFill/>
                    <a:ln>
                      <a:noFill/>
                    </a:ln>
                  </pic:spPr>
                </pic:pic>
              </a:graphicData>
            </a:graphic>
          </wp:inline>
        </w:drawing>
      </w:r>
    </w:p>
    <w:p w:rsidR="00CB2719" w:rsidRDefault="00CB2719">
      <w:pPr>
        <w:spacing w:after="160" w:line="259" w:lineRule="auto"/>
        <w:rPr>
          <w:rFonts w:ascii="Verdana" w:hAnsi="Verdana"/>
          <w:sz w:val="18"/>
          <w:szCs w:val="18"/>
        </w:rPr>
      </w:pPr>
      <w:r>
        <w:rPr>
          <w:rStyle w:val="Strong"/>
          <w:rFonts w:ascii="Georgia" w:hAnsi="Georgia"/>
          <w:color w:val="000000"/>
          <w:sz w:val="19"/>
          <w:szCs w:val="19"/>
          <w:bdr w:val="none" w:sz="0" w:space="0" w:color="auto" w:frame="1"/>
          <w:shd w:val="clear" w:color="auto" w:fill="FFFFFF"/>
        </w:rPr>
        <w:t>Figure 1. Hypothalamus Controls Thermoregulation.</w:t>
      </w:r>
      <w:r>
        <w:rPr>
          <w:rFonts w:ascii="Georgia" w:hAnsi="Georgia"/>
          <w:color w:val="000000"/>
          <w:sz w:val="19"/>
          <w:szCs w:val="19"/>
          <w:shd w:val="clear" w:color="auto" w:fill="FFFFFF"/>
        </w:rPr>
        <w:t> The hypothalamus controls thermoregulation.</w:t>
      </w:r>
      <w:r w:rsidR="008A374F">
        <w:rPr>
          <w:rFonts w:ascii="Verdana" w:hAnsi="Verdana"/>
          <w:sz w:val="18"/>
          <w:szCs w:val="18"/>
        </w:rPr>
        <w:br w:type="page"/>
      </w:r>
      <w:r w:rsidR="003A678B" w:rsidRPr="003A678B">
        <w:rPr>
          <w:rFonts w:asciiTheme="minorHAnsi" w:hAnsiTheme="minorHAnsi" w:cstheme="minorHAnsi"/>
          <w:sz w:val="64"/>
          <w:szCs w:val="64"/>
        </w:rPr>
        <w:lastRenderedPageBreak/>
        <w:t>Nutrition</w:t>
      </w:r>
      <w:r>
        <w:rPr>
          <w:rFonts w:ascii="Verdana" w:hAnsi="Verdana"/>
          <w:sz w:val="18"/>
          <w:szCs w:val="18"/>
        </w:rPr>
        <w:br w:type="page"/>
      </w:r>
    </w:p>
    <w:p w:rsidR="003A678B" w:rsidRDefault="003A678B">
      <w:pPr>
        <w:spacing w:after="160" w:line="259" w:lineRule="auto"/>
        <w:rPr>
          <w:sz w:val="64"/>
          <w:szCs w:val="64"/>
        </w:rPr>
      </w:pPr>
      <w:r>
        <w:rPr>
          <w:noProof/>
        </w:rPr>
        <w:lastRenderedPageBreak/>
        <w:drawing>
          <wp:inline distT="0" distB="0" distL="0" distR="0">
            <wp:extent cx="5943600" cy="4737399"/>
            <wp:effectExtent l="0" t="0" r="0" b="6350"/>
            <wp:docPr id="24" name="Picture 24" descr="The figure shows a plate with different food groups assigned different portion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he figure shows a plate with different food groups assigned different portion siz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737399"/>
                    </a:xfrm>
                    <a:prstGeom prst="rect">
                      <a:avLst/>
                    </a:prstGeom>
                    <a:noFill/>
                    <a:ln>
                      <a:noFill/>
                    </a:ln>
                  </pic:spPr>
                </pic:pic>
              </a:graphicData>
            </a:graphic>
          </wp:inline>
        </w:drawing>
      </w:r>
      <w:r>
        <w:rPr>
          <w:sz w:val="64"/>
          <w:szCs w:val="64"/>
        </w:rPr>
        <w:br w:type="page"/>
      </w:r>
    </w:p>
    <w:p w:rsidR="003A678B" w:rsidRDefault="008A374F" w:rsidP="008A374F">
      <w:pPr>
        <w:rPr>
          <w:sz w:val="64"/>
          <w:szCs w:val="64"/>
        </w:rPr>
      </w:pPr>
      <w:r w:rsidRPr="00DC7022">
        <w:rPr>
          <w:sz w:val="64"/>
          <w:szCs w:val="64"/>
        </w:rPr>
        <w:lastRenderedPageBreak/>
        <w:t>Vitamins</w:t>
      </w:r>
    </w:p>
    <w:p w:rsidR="003A678B" w:rsidRDefault="003A678B">
      <w:pPr>
        <w:spacing w:after="160" w:line="259" w:lineRule="auto"/>
        <w:rPr>
          <w:sz w:val="64"/>
          <w:szCs w:val="64"/>
        </w:rPr>
      </w:pPr>
      <w:r>
        <w:rPr>
          <w:sz w:val="64"/>
          <w:szCs w:val="64"/>
        </w:rPr>
        <w:br w:type="page"/>
      </w:r>
    </w:p>
    <w:tbl>
      <w:tblPr>
        <w:tblW w:w="107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Description w:val=""/>
      </w:tblPr>
      <w:tblGrid>
        <w:gridCol w:w="2154"/>
        <w:gridCol w:w="1996"/>
        <w:gridCol w:w="2141"/>
        <w:gridCol w:w="2115"/>
        <w:gridCol w:w="2379"/>
      </w:tblGrid>
      <w:tr w:rsidR="003A678B" w:rsidRPr="003A678B" w:rsidTr="003A678B">
        <w:trPr>
          <w:tblHeader/>
        </w:trPr>
        <w:tc>
          <w:tcPr>
            <w:tcW w:w="0" w:type="auto"/>
            <w:gridSpan w:val="5"/>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lastRenderedPageBreak/>
              <w:t>Fat-soluble Vitamins (Table 3)</w:t>
            </w:r>
          </w:p>
        </w:tc>
      </w:tr>
      <w:tr w:rsidR="003A678B" w:rsidRPr="003A678B" w:rsidTr="003A678B">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Vitamin and alternative name</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Sources</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Recommended daily allowance</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Function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Problems associated with deficiency</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A</w:t>
            </w:r>
          </w:p>
          <w:p w:rsidR="003A678B" w:rsidRPr="003A678B" w:rsidRDefault="003A678B" w:rsidP="003A678B">
            <w:pPr>
              <w:textAlignment w:val="baseline"/>
              <w:rPr>
                <w:rFonts w:ascii="Georgia" w:eastAsia="Times New Roman" w:hAnsi="Georgia"/>
                <w:color w:val="000000"/>
                <w:sz w:val="22"/>
                <w:szCs w:val="22"/>
              </w:rPr>
            </w:pPr>
            <w:r w:rsidRPr="003A678B">
              <w:rPr>
                <w:rFonts w:ascii="Georgia" w:eastAsia="Times New Roman" w:hAnsi="Georgia"/>
                <w:color w:val="000000"/>
                <w:sz w:val="22"/>
                <w:szCs w:val="22"/>
              </w:rPr>
              <w:t>retinal or β-carotene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Yellow and orange fruits and vegetables, dark green leafy vegetables, eggs, milk, liver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700–900 </w:t>
            </w:r>
            <w:r w:rsidRPr="003A678B">
              <w:rPr>
                <w:rFonts w:ascii="Georgia" w:eastAsia="Times New Roman" w:hAnsi="Georgia"/>
                <w:i/>
                <w:iCs/>
                <w:color w:val="000000"/>
                <w:sz w:val="22"/>
                <w:szCs w:val="22"/>
                <w:bdr w:val="none" w:sz="0" w:space="0" w:color="auto" w:frame="1"/>
              </w:rPr>
              <w:t>µ</w:t>
            </w:r>
            <w:r w:rsidRPr="003A678B">
              <w:rPr>
                <w:rFonts w:ascii="Georgia" w:eastAsia="Times New Roman" w:hAnsi="Georgia"/>
                <w:color w:val="000000"/>
                <w:sz w:val="22"/>
                <w:szCs w:val="22"/>
              </w:rPr>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Eye and bone development, immune function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Night blindness, epithelial changes, immune system deficiency</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D</w:t>
            </w:r>
          </w:p>
          <w:p w:rsidR="003A678B" w:rsidRPr="003A678B" w:rsidRDefault="003A678B" w:rsidP="003A678B">
            <w:pPr>
              <w:textAlignment w:val="baseline"/>
              <w:rPr>
                <w:rFonts w:ascii="Georgia" w:eastAsia="Times New Roman" w:hAnsi="Georgia"/>
                <w:color w:val="000000"/>
                <w:sz w:val="22"/>
                <w:szCs w:val="22"/>
              </w:rPr>
            </w:pPr>
            <w:r w:rsidRPr="003A678B">
              <w:rPr>
                <w:rFonts w:ascii="Georgia" w:eastAsia="Times New Roman" w:hAnsi="Georgia"/>
                <w:color w:val="000000"/>
                <w:sz w:val="22"/>
                <w:szCs w:val="22"/>
              </w:rPr>
              <w:t>cholecalciferol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Dairy products, egg yolks; also synthesized in the skin from exposure to sunlight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5–15 </w:t>
            </w:r>
            <w:r w:rsidRPr="003A678B">
              <w:rPr>
                <w:rFonts w:ascii="Georgia" w:eastAsia="Times New Roman" w:hAnsi="Georgia"/>
                <w:i/>
                <w:iCs/>
                <w:color w:val="000000"/>
                <w:sz w:val="22"/>
                <w:szCs w:val="22"/>
                <w:bdr w:val="none" w:sz="0" w:space="0" w:color="auto" w:frame="1"/>
              </w:rPr>
              <w:t>µ</w:t>
            </w:r>
            <w:r w:rsidRPr="003A678B">
              <w:rPr>
                <w:rFonts w:ascii="Georgia" w:eastAsia="Times New Roman" w:hAnsi="Georgia"/>
                <w:color w:val="000000"/>
                <w:sz w:val="22"/>
                <w:szCs w:val="22"/>
              </w:rPr>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Aids in calcium absorption, promoting bone growth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Rickets, bone pain, muscle weakness, increased risk of death from cardiovascular disease, cognitive impairment, asthma in children, cancer</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E</w:t>
            </w:r>
          </w:p>
          <w:p w:rsidR="003A678B" w:rsidRPr="003A678B" w:rsidRDefault="003A678B" w:rsidP="003A678B">
            <w:pPr>
              <w:textAlignment w:val="baseline"/>
              <w:rPr>
                <w:rFonts w:ascii="Georgia" w:eastAsia="Times New Roman" w:hAnsi="Georgia"/>
                <w:color w:val="000000"/>
                <w:sz w:val="22"/>
                <w:szCs w:val="22"/>
              </w:rPr>
            </w:pPr>
            <w:r w:rsidRPr="003A678B">
              <w:rPr>
                <w:rFonts w:ascii="Georgia" w:eastAsia="Times New Roman" w:hAnsi="Georgia"/>
                <w:color w:val="000000"/>
                <w:sz w:val="22"/>
                <w:szCs w:val="22"/>
              </w:rPr>
              <w:t>tocopherols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Seeds, nuts, vegetable oils, avocados, wheat germ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15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Antioxidant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Anemia</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K</w:t>
            </w:r>
          </w:p>
          <w:p w:rsidR="003A678B" w:rsidRPr="003A678B" w:rsidRDefault="003A678B" w:rsidP="003A678B">
            <w:pPr>
              <w:textAlignment w:val="baseline"/>
              <w:rPr>
                <w:rFonts w:ascii="Georgia" w:eastAsia="Times New Roman" w:hAnsi="Georgia"/>
                <w:color w:val="000000"/>
                <w:sz w:val="22"/>
                <w:szCs w:val="22"/>
              </w:rPr>
            </w:pPr>
            <w:proofErr w:type="spellStart"/>
            <w:r w:rsidRPr="003A678B">
              <w:rPr>
                <w:rFonts w:ascii="Georgia" w:eastAsia="Times New Roman" w:hAnsi="Georgia"/>
                <w:color w:val="000000"/>
                <w:sz w:val="22"/>
                <w:szCs w:val="22"/>
              </w:rPr>
              <w:t>phylloquinone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Dark green leafy vegetables, broccoli, Brussels sprouts, cabbage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90–120 </w:t>
            </w:r>
            <w:r w:rsidRPr="003A678B">
              <w:rPr>
                <w:rFonts w:ascii="Georgia" w:eastAsia="Times New Roman" w:hAnsi="Georgia"/>
                <w:i/>
                <w:iCs/>
                <w:color w:val="000000"/>
                <w:sz w:val="22"/>
                <w:szCs w:val="22"/>
                <w:bdr w:val="none" w:sz="0" w:space="0" w:color="auto" w:frame="1"/>
              </w:rPr>
              <w:t>µ</w:t>
            </w:r>
            <w:r w:rsidRPr="003A678B">
              <w:rPr>
                <w:rFonts w:ascii="Georgia" w:eastAsia="Times New Roman" w:hAnsi="Georgia"/>
                <w:color w:val="000000"/>
                <w:sz w:val="22"/>
                <w:szCs w:val="22"/>
              </w:rPr>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Blood clotting, bone health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Hemorrhagic disease of newborn in infants; uncommon in adults</w:t>
            </w:r>
          </w:p>
        </w:tc>
      </w:tr>
    </w:tbl>
    <w:p w:rsidR="003A678B" w:rsidRPr="003A678B" w:rsidRDefault="003A678B" w:rsidP="003A678B">
      <w:pPr>
        <w:rPr>
          <w:rFonts w:ascii="Times New Roman" w:eastAsia="Times New Roman" w:hAnsi="Times New Roman"/>
          <w:vanish/>
          <w:sz w:val="24"/>
          <w:szCs w:val="24"/>
        </w:rPr>
      </w:pPr>
    </w:p>
    <w:tbl>
      <w:tblPr>
        <w:tblW w:w="107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Description w:val=""/>
      </w:tblPr>
      <w:tblGrid>
        <w:gridCol w:w="2313"/>
        <w:gridCol w:w="1876"/>
        <w:gridCol w:w="2125"/>
        <w:gridCol w:w="2126"/>
        <w:gridCol w:w="2345"/>
      </w:tblGrid>
      <w:tr w:rsidR="003A678B" w:rsidRPr="003A678B" w:rsidTr="003A678B">
        <w:trPr>
          <w:tblHeader/>
        </w:trPr>
        <w:tc>
          <w:tcPr>
            <w:tcW w:w="0" w:type="auto"/>
            <w:gridSpan w:val="5"/>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Water-soluble Vitamins (Table 4)</w:t>
            </w:r>
          </w:p>
        </w:tc>
      </w:tr>
      <w:tr w:rsidR="003A678B" w:rsidRPr="003A678B" w:rsidTr="003A678B">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Vitamin and alternative name</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Sources</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Recommended daily allowance</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Function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Problems associated with deficiency</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B</w:t>
            </w:r>
            <w:r w:rsidRPr="003A678B">
              <w:rPr>
                <w:rFonts w:ascii="Georgia" w:eastAsia="Times New Roman" w:hAnsi="Georgia"/>
                <w:color w:val="000000"/>
                <w:sz w:val="15"/>
                <w:szCs w:val="15"/>
                <w:bdr w:val="none" w:sz="0" w:space="0" w:color="auto" w:frame="1"/>
                <w:vertAlign w:val="subscript"/>
              </w:rPr>
              <w:t>1</w:t>
            </w:r>
          </w:p>
          <w:p w:rsidR="003A678B" w:rsidRPr="003A678B" w:rsidRDefault="003A678B" w:rsidP="003A678B">
            <w:pPr>
              <w:textAlignment w:val="baseline"/>
              <w:rPr>
                <w:rFonts w:ascii="Georgia" w:eastAsia="Times New Roman" w:hAnsi="Georgia"/>
                <w:color w:val="000000"/>
                <w:sz w:val="22"/>
                <w:szCs w:val="22"/>
              </w:rPr>
            </w:pPr>
            <w:r w:rsidRPr="003A678B">
              <w:rPr>
                <w:rFonts w:ascii="Georgia" w:eastAsia="Times New Roman" w:hAnsi="Georgia"/>
                <w:color w:val="000000"/>
                <w:sz w:val="22"/>
                <w:szCs w:val="22"/>
              </w:rPr>
              <w:t>thiamine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 xml:space="preserve">Whole grains, </w:t>
            </w:r>
            <w:r w:rsidRPr="003A678B">
              <w:rPr>
                <w:rFonts w:ascii="Georgia" w:eastAsia="Times New Roman" w:hAnsi="Georgia"/>
                <w:color w:val="000000"/>
                <w:sz w:val="22"/>
                <w:szCs w:val="22"/>
              </w:rPr>
              <w:lastRenderedPageBreak/>
              <w:t>enriched bread and cereals, milk, meat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lastRenderedPageBreak/>
              <w:t>1.1–1.2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Carbohydrate metabolism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Beriberi, Wernicke-</w:t>
            </w:r>
            <w:proofErr w:type="spellStart"/>
            <w:r w:rsidRPr="003A678B">
              <w:rPr>
                <w:rFonts w:ascii="Georgia" w:eastAsia="Times New Roman" w:hAnsi="Georgia"/>
                <w:color w:val="000000"/>
                <w:sz w:val="22"/>
                <w:szCs w:val="22"/>
              </w:rPr>
              <w:lastRenderedPageBreak/>
              <w:t>Korsikoff</w:t>
            </w:r>
            <w:proofErr w:type="spellEnd"/>
            <w:r w:rsidRPr="003A678B">
              <w:rPr>
                <w:rFonts w:ascii="Georgia" w:eastAsia="Times New Roman" w:hAnsi="Georgia"/>
                <w:color w:val="000000"/>
                <w:sz w:val="22"/>
                <w:szCs w:val="22"/>
              </w:rPr>
              <w:t xml:space="preserve"> syndrome</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lastRenderedPageBreak/>
              <w:t>B</w:t>
            </w:r>
            <w:r w:rsidRPr="003A678B">
              <w:rPr>
                <w:rFonts w:ascii="Georgia" w:eastAsia="Times New Roman" w:hAnsi="Georgia"/>
                <w:color w:val="000000"/>
                <w:sz w:val="15"/>
                <w:szCs w:val="15"/>
                <w:bdr w:val="none" w:sz="0" w:space="0" w:color="auto" w:frame="1"/>
                <w:vertAlign w:val="subscript"/>
              </w:rPr>
              <w:t>2</w:t>
            </w:r>
          </w:p>
          <w:p w:rsidR="003A678B" w:rsidRPr="003A678B" w:rsidRDefault="003A678B" w:rsidP="003A678B">
            <w:pPr>
              <w:textAlignment w:val="baseline"/>
              <w:rPr>
                <w:rFonts w:ascii="Georgia" w:eastAsia="Times New Roman" w:hAnsi="Georgia"/>
                <w:color w:val="000000"/>
                <w:sz w:val="22"/>
                <w:szCs w:val="22"/>
              </w:rPr>
            </w:pPr>
            <w:r w:rsidRPr="003A678B">
              <w:rPr>
                <w:rFonts w:ascii="Georgia" w:eastAsia="Times New Roman" w:hAnsi="Georgia"/>
                <w:color w:val="000000"/>
                <w:sz w:val="22"/>
                <w:szCs w:val="22"/>
              </w:rPr>
              <w:t>riboflavin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Brewer’s yeast, almonds, milk, organ meats, legumes, enriched breads and cereals, broccoli, asparagus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1.1–1.3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Synthesis of FAD for metabolism, production of red blood cells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Fatigue, slowed growth, digestive problems, light sensitivity, epithelial problems like cracks in the corners of the mouth</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B</w:t>
            </w:r>
            <w:r w:rsidRPr="003A678B">
              <w:rPr>
                <w:rFonts w:ascii="Georgia" w:eastAsia="Times New Roman" w:hAnsi="Georgia"/>
                <w:color w:val="000000"/>
                <w:sz w:val="15"/>
                <w:szCs w:val="15"/>
                <w:bdr w:val="none" w:sz="0" w:space="0" w:color="auto" w:frame="1"/>
                <w:vertAlign w:val="subscript"/>
              </w:rPr>
              <w:t>3</w:t>
            </w:r>
          </w:p>
          <w:p w:rsidR="003A678B" w:rsidRPr="003A678B" w:rsidRDefault="003A678B" w:rsidP="003A678B">
            <w:pPr>
              <w:textAlignment w:val="baseline"/>
              <w:rPr>
                <w:rFonts w:ascii="Georgia" w:eastAsia="Times New Roman" w:hAnsi="Georgia"/>
                <w:color w:val="000000"/>
                <w:sz w:val="22"/>
                <w:szCs w:val="22"/>
              </w:rPr>
            </w:pPr>
            <w:r w:rsidRPr="003A678B">
              <w:rPr>
                <w:rFonts w:ascii="Georgia" w:eastAsia="Times New Roman" w:hAnsi="Georgia"/>
                <w:color w:val="000000"/>
                <w:sz w:val="22"/>
                <w:szCs w:val="22"/>
              </w:rPr>
              <w:t>niacin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Meat, fish, poultry, enriched breads and cereals, peanuts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14–16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Synthesis of NAD for metabolism, nerve function, cholesterol production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Cracked, scaly skin; dementia; diarrhea; also known as pellagra</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B</w:t>
            </w:r>
            <w:r w:rsidRPr="003A678B">
              <w:rPr>
                <w:rFonts w:ascii="Georgia" w:eastAsia="Times New Roman" w:hAnsi="Georgia"/>
                <w:color w:val="000000"/>
                <w:sz w:val="15"/>
                <w:szCs w:val="15"/>
                <w:bdr w:val="none" w:sz="0" w:space="0" w:color="auto" w:frame="1"/>
                <w:vertAlign w:val="subscript"/>
              </w:rPr>
              <w:t>5</w:t>
            </w:r>
          </w:p>
          <w:p w:rsidR="003A678B" w:rsidRPr="003A678B" w:rsidRDefault="003A678B" w:rsidP="003A678B">
            <w:pPr>
              <w:textAlignment w:val="baseline"/>
              <w:rPr>
                <w:rFonts w:ascii="Georgia" w:eastAsia="Times New Roman" w:hAnsi="Georgia"/>
                <w:color w:val="000000"/>
                <w:sz w:val="22"/>
                <w:szCs w:val="22"/>
              </w:rPr>
            </w:pPr>
            <w:r w:rsidRPr="003A678B">
              <w:rPr>
                <w:rFonts w:ascii="Georgia" w:eastAsia="Times New Roman" w:hAnsi="Georgia"/>
                <w:color w:val="000000"/>
                <w:sz w:val="22"/>
                <w:szCs w:val="22"/>
              </w:rPr>
              <w:t>pantothenic acid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Meat, poultry, potatoes, oats, enriched breads and cereals, tomatoes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5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Synthesis of coenzyme A in fatty acid metabolism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Rare: symptoms may include fatigue, insomnia, depression, irritability</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B</w:t>
            </w:r>
            <w:r w:rsidRPr="003A678B">
              <w:rPr>
                <w:rFonts w:ascii="Georgia" w:eastAsia="Times New Roman" w:hAnsi="Georgia"/>
                <w:color w:val="000000"/>
                <w:sz w:val="15"/>
                <w:szCs w:val="15"/>
                <w:bdr w:val="none" w:sz="0" w:space="0" w:color="auto" w:frame="1"/>
                <w:vertAlign w:val="subscript"/>
              </w:rPr>
              <w:t>6</w:t>
            </w:r>
          </w:p>
          <w:p w:rsidR="003A678B" w:rsidRPr="003A678B" w:rsidRDefault="003A678B" w:rsidP="003A678B">
            <w:pPr>
              <w:textAlignment w:val="baseline"/>
              <w:rPr>
                <w:rFonts w:ascii="Georgia" w:eastAsia="Times New Roman" w:hAnsi="Georgia"/>
                <w:color w:val="000000"/>
                <w:sz w:val="22"/>
                <w:szCs w:val="22"/>
              </w:rPr>
            </w:pPr>
            <w:r w:rsidRPr="003A678B">
              <w:rPr>
                <w:rFonts w:ascii="Georgia" w:eastAsia="Times New Roman" w:hAnsi="Georgia"/>
                <w:color w:val="000000"/>
                <w:sz w:val="22"/>
                <w:szCs w:val="22"/>
              </w:rPr>
              <w:t>pyridoxine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 xml:space="preserve">Potatoes, bananas, beans, seeds, nuts, meat, poultry, fish, eggs, dark green leafy vegetables, </w:t>
            </w:r>
            <w:r w:rsidRPr="003A678B">
              <w:rPr>
                <w:rFonts w:ascii="Georgia" w:eastAsia="Times New Roman" w:hAnsi="Georgia"/>
                <w:color w:val="000000"/>
                <w:sz w:val="22"/>
                <w:szCs w:val="22"/>
              </w:rPr>
              <w:lastRenderedPageBreak/>
              <w:t>soy, organ meats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lastRenderedPageBreak/>
              <w:t>1.3–1.5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Sodium and potassium balance, red blood cell synthesis, protein metabolism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Confusion, irritability, depression, mouth and tongue sores</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B</w:t>
            </w:r>
            <w:r w:rsidRPr="003A678B">
              <w:rPr>
                <w:rFonts w:ascii="Georgia" w:eastAsia="Times New Roman" w:hAnsi="Georgia"/>
                <w:color w:val="000000"/>
                <w:sz w:val="15"/>
                <w:szCs w:val="15"/>
                <w:bdr w:val="none" w:sz="0" w:space="0" w:color="auto" w:frame="1"/>
                <w:vertAlign w:val="subscript"/>
              </w:rPr>
              <w:t>7</w:t>
            </w:r>
          </w:p>
          <w:p w:rsidR="003A678B" w:rsidRPr="003A678B" w:rsidRDefault="003A678B" w:rsidP="003A678B">
            <w:pPr>
              <w:textAlignment w:val="baseline"/>
              <w:rPr>
                <w:rFonts w:ascii="Georgia" w:eastAsia="Times New Roman" w:hAnsi="Georgia"/>
                <w:color w:val="000000"/>
                <w:sz w:val="22"/>
                <w:szCs w:val="22"/>
              </w:rPr>
            </w:pPr>
            <w:r w:rsidRPr="003A678B">
              <w:rPr>
                <w:rFonts w:ascii="Georgia" w:eastAsia="Times New Roman" w:hAnsi="Georgia"/>
                <w:color w:val="000000"/>
                <w:sz w:val="22"/>
                <w:szCs w:val="22"/>
              </w:rPr>
              <w:t>biotin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Liver, fruits, meats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30 </w:t>
            </w:r>
            <w:r w:rsidRPr="003A678B">
              <w:rPr>
                <w:rFonts w:ascii="Georgia" w:eastAsia="Times New Roman" w:hAnsi="Georgia"/>
                <w:i/>
                <w:iCs/>
                <w:color w:val="000000"/>
                <w:sz w:val="22"/>
                <w:szCs w:val="22"/>
                <w:bdr w:val="none" w:sz="0" w:space="0" w:color="auto" w:frame="1"/>
              </w:rPr>
              <w:t>µ</w:t>
            </w:r>
            <w:r w:rsidRPr="003A678B">
              <w:rPr>
                <w:rFonts w:ascii="Georgia" w:eastAsia="Times New Roman" w:hAnsi="Georgia"/>
                <w:color w:val="000000"/>
                <w:sz w:val="22"/>
                <w:szCs w:val="22"/>
              </w:rPr>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Cell growth, metabolism of fatty acids, production of blood cells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Rare in developed countries; symptoms include dermatitis, hair loss, loss of muscular coordination</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B</w:t>
            </w:r>
            <w:r w:rsidRPr="003A678B">
              <w:rPr>
                <w:rFonts w:ascii="Georgia" w:eastAsia="Times New Roman" w:hAnsi="Georgia"/>
                <w:color w:val="000000"/>
                <w:sz w:val="15"/>
                <w:szCs w:val="15"/>
                <w:bdr w:val="none" w:sz="0" w:space="0" w:color="auto" w:frame="1"/>
                <w:vertAlign w:val="subscript"/>
              </w:rPr>
              <w:t>9</w:t>
            </w:r>
          </w:p>
          <w:p w:rsidR="003A678B" w:rsidRPr="003A678B" w:rsidRDefault="003A678B" w:rsidP="003A678B">
            <w:pPr>
              <w:textAlignment w:val="baseline"/>
              <w:rPr>
                <w:rFonts w:ascii="Georgia" w:eastAsia="Times New Roman" w:hAnsi="Georgia"/>
                <w:color w:val="000000"/>
                <w:sz w:val="22"/>
                <w:szCs w:val="22"/>
              </w:rPr>
            </w:pPr>
            <w:r w:rsidRPr="003A678B">
              <w:rPr>
                <w:rFonts w:ascii="Georgia" w:eastAsia="Times New Roman" w:hAnsi="Georgia"/>
                <w:color w:val="000000"/>
                <w:sz w:val="22"/>
                <w:szCs w:val="22"/>
              </w:rPr>
              <w:t>folic acid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Liver, legumes, dark green leafy vegetables, enriched breads and cereals, citrus fruits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400 </w:t>
            </w:r>
            <w:r w:rsidRPr="003A678B">
              <w:rPr>
                <w:rFonts w:ascii="Georgia" w:eastAsia="Times New Roman" w:hAnsi="Georgia"/>
                <w:i/>
                <w:iCs/>
                <w:color w:val="000000"/>
                <w:sz w:val="22"/>
                <w:szCs w:val="22"/>
                <w:bdr w:val="none" w:sz="0" w:space="0" w:color="auto" w:frame="1"/>
              </w:rPr>
              <w:t>µ</w:t>
            </w:r>
            <w:r w:rsidRPr="003A678B">
              <w:rPr>
                <w:rFonts w:ascii="Georgia" w:eastAsia="Times New Roman" w:hAnsi="Georgia"/>
                <w:color w:val="000000"/>
                <w:sz w:val="22"/>
                <w:szCs w:val="22"/>
              </w:rPr>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DNA/protein synthesis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Poor growth, gingivitis, appetite loss, shortness of breath, gastrointestinal problems, mental deficits</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B</w:t>
            </w:r>
            <w:r w:rsidRPr="003A678B">
              <w:rPr>
                <w:rFonts w:ascii="Georgia" w:eastAsia="Times New Roman" w:hAnsi="Georgia"/>
                <w:color w:val="000000"/>
                <w:sz w:val="15"/>
                <w:szCs w:val="15"/>
                <w:bdr w:val="none" w:sz="0" w:space="0" w:color="auto" w:frame="1"/>
                <w:vertAlign w:val="subscript"/>
              </w:rPr>
              <w:t>12</w:t>
            </w:r>
          </w:p>
          <w:p w:rsidR="003A678B" w:rsidRPr="003A678B" w:rsidRDefault="003A678B" w:rsidP="003A678B">
            <w:pPr>
              <w:textAlignment w:val="baseline"/>
              <w:rPr>
                <w:rFonts w:ascii="Georgia" w:eastAsia="Times New Roman" w:hAnsi="Georgia"/>
                <w:color w:val="000000"/>
                <w:sz w:val="22"/>
                <w:szCs w:val="22"/>
              </w:rPr>
            </w:pPr>
            <w:r w:rsidRPr="003A678B">
              <w:rPr>
                <w:rFonts w:ascii="Georgia" w:eastAsia="Times New Roman" w:hAnsi="Georgia"/>
                <w:color w:val="000000"/>
                <w:sz w:val="22"/>
                <w:szCs w:val="22"/>
              </w:rPr>
              <w:t>cyanocobalamin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Fish, meat, poultry, dairy products, eggs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2.4 </w:t>
            </w:r>
            <w:r w:rsidRPr="003A678B">
              <w:rPr>
                <w:rFonts w:ascii="Georgia" w:eastAsia="Times New Roman" w:hAnsi="Georgia"/>
                <w:i/>
                <w:iCs/>
                <w:color w:val="000000"/>
                <w:sz w:val="22"/>
                <w:szCs w:val="22"/>
                <w:bdr w:val="none" w:sz="0" w:space="0" w:color="auto" w:frame="1"/>
              </w:rPr>
              <w:t>µ</w:t>
            </w:r>
            <w:r w:rsidRPr="003A678B">
              <w:rPr>
                <w:rFonts w:ascii="Georgia" w:eastAsia="Times New Roman" w:hAnsi="Georgia"/>
                <w:color w:val="000000"/>
                <w:sz w:val="22"/>
                <w:szCs w:val="22"/>
              </w:rPr>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Fatty acid oxidation, nerve cell function, red blood cell production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Pernicious anemia, leading to nerve cell damage</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C</w:t>
            </w:r>
          </w:p>
          <w:p w:rsidR="003A678B" w:rsidRPr="003A678B" w:rsidRDefault="003A678B" w:rsidP="003A678B">
            <w:pPr>
              <w:textAlignment w:val="baseline"/>
              <w:rPr>
                <w:rFonts w:ascii="Georgia" w:eastAsia="Times New Roman" w:hAnsi="Georgia"/>
                <w:color w:val="000000"/>
                <w:sz w:val="22"/>
                <w:szCs w:val="22"/>
              </w:rPr>
            </w:pPr>
            <w:r w:rsidRPr="003A678B">
              <w:rPr>
                <w:rFonts w:ascii="Georgia" w:eastAsia="Times New Roman" w:hAnsi="Georgia"/>
                <w:color w:val="000000"/>
                <w:sz w:val="22"/>
                <w:szCs w:val="22"/>
              </w:rPr>
              <w:t>ascorbic acid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Citrus fruits, red berries, peppers, tomatoes, broccoli, dark green leafy vegetables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75–90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Necessary to produce collagen for formation of connective tissue and teeth, and for wound healing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Dry hair, gingivitis, bleeding gums, dry and scaly skin, slow wound healing, easy bruising, compromised immunity; can lead to scurvy</w:t>
            </w:r>
          </w:p>
        </w:tc>
      </w:tr>
    </w:tbl>
    <w:p w:rsidR="003A678B" w:rsidRDefault="003A678B" w:rsidP="008A374F">
      <w:pPr>
        <w:rPr>
          <w:sz w:val="64"/>
          <w:szCs w:val="64"/>
        </w:rPr>
      </w:pPr>
    </w:p>
    <w:p w:rsidR="003A678B" w:rsidRDefault="003A678B">
      <w:pPr>
        <w:spacing w:after="160" w:line="259" w:lineRule="auto"/>
        <w:rPr>
          <w:sz w:val="64"/>
          <w:szCs w:val="64"/>
        </w:rPr>
      </w:pPr>
      <w:r>
        <w:rPr>
          <w:sz w:val="64"/>
          <w:szCs w:val="64"/>
        </w:rPr>
        <w:lastRenderedPageBreak/>
        <w:t>Minerals</w:t>
      </w:r>
    </w:p>
    <w:p w:rsidR="003A678B" w:rsidRDefault="003A678B">
      <w:pPr>
        <w:spacing w:after="160" w:line="259" w:lineRule="auto"/>
        <w:rPr>
          <w:sz w:val="64"/>
          <w:szCs w:val="64"/>
        </w:rPr>
      </w:pPr>
      <w:r>
        <w:rPr>
          <w:sz w:val="64"/>
          <w:szCs w:val="64"/>
        </w:rPr>
        <w:br w:type="page"/>
      </w:r>
    </w:p>
    <w:tbl>
      <w:tblPr>
        <w:tblW w:w="107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Description w:val=""/>
      </w:tblPr>
      <w:tblGrid>
        <w:gridCol w:w="1999"/>
        <w:gridCol w:w="1980"/>
        <w:gridCol w:w="2146"/>
        <w:gridCol w:w="2179"/>
        <w:gridCol w:w="2481"/>
      </w:tblGrid>
      <w:tr w:rsidR="003A678B" w:rsidRPr="003A678B" w:rsidTr="003A678B">
        <w:trPr>
          <w:tblHeader/>
        </w:trPr>
        <w:tc>
          <w:tcPr>
            <w:tcW w:w="0" w:type="auto"/>
            <w:gridSpan w:val="5"/>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lastRenderedPageBreak/>
              <w:t>Major Minerals (Table 5)</w:t>
            </w:r>
          </w:p>
        </w:tc>
      </w:tr>
      <w:tr w:rsidR="003A678B" w:rsidRPr="003A678B" w:rsidTr="003A678B">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Mineral</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Sources</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Recommended daily allowance</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Function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Problems associated with deficiency</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Potassium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Meats, some fish, fruits, vegetables, legumes, dairy products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4700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Nerve and muscle function; acts as an electrolyte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Hypokalemia: weakness, fatigue, muscle cramping, gastrointestinal problems, cardiac problems</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Sodium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Table salt, milk, beets, celery, processed foods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2300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Blood pressure, blood volume, muscle and nerve function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Rare</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Calcium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Dairy products, dark green leafy vegetables, blackstrap molasses, nuts, brewer’s yeast, some fish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1000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 xml:space="preserve">Bone structure and health; nerve and muscle functions, especially cardiac function; blood </w:t>
            </w:r>
            <w:proofErr w:type="spellStart"/>
            <w:r w:rsidRPr="003A678B">
              <w:rPr>
                <w:rFonts w:ascii="Georgia" w:eastAsia="Times New Roman" w:hAnsi="Georgia"/>
                <w:color w:val="000000"/>
                <w:sz w:val="22"/>
                <w:szCs w:val="22"/>
              </w:rPr>
              <w:t>cloting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Slow growth, weak and brittle bones</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Phosphorous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Meat, milk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700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Bone formation, metabolism, ATP production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Rare</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Magnesium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Whole grains, nuts, leafy green vegetables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310–420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Enzyme activation, production of energy, regulation of other nutrients; enzyme cofactor (essential for metabolism)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Agitation, anxiety, sleep problems, nausea and vomiting, abnormal heart rhythms, low blood pressure, muscular problems</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lastRenderedPageBreak/>
              <w:t>Chloride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Most foods, salt, vegetables, especially seaweed, tomatoes, lettuce, celery, olives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2300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Balance of body fluids, digestion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Loss of appetite, muscle cramps</w:t>
            </w:r>
          </w:p>
        </w:tc>
      </w:tr>
    </w:tbl>
    <w:p w:rsidR="003A678B" w:rsidRPr="003A678B" w:rsidRDefault="003A678B" w:rsidP="003A678B">
      <w:pPr>
        <w:rPr>
          <w:rFonts w:ascii="Times New Roman" w:eastAsia="Times New Roman" w:hAnsi="Times New Roman"/>
          <w:vanish/>
          <w:sz w:val="24"/>
          <w:szCs w:val="24"/>
        </w:rPr>
      </w:pPr>
    </w:p>
    <w:tbl>
      <w:tblPr>
        <w:tblW w:w="107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Description w:val=""/>
      </w:tblPr>
      <w:tblGrid>
        <w:gridCol w:w="2022"/>
        <w:gridCol w:w="1950"/>
        <w:gridCol w:w="2126"/>
        <w:gridCol w:w="2201"/>
        <w:gridCol w:w="2486"/>
      </w:tblGrid>
      <w:tr w:rsidR="003A678B" w:rsidRPr="003A678B" w:rsidTr="003A678B">
        <w:trPr>
          <w:tblHeader/>
        </w:trPr>
        <w:tc>
          <w:tcPr>
            <w:tcW w:w="0" w:type="auto"/>
            <w:gridSpan w:val="5"/>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Trace Minerals (Table 6)</w:t>
            </w:r>
          </w:p>
        </w:tc>
      </w:tr>
      <w:tr w:rsidR="003A678B" w:rsidRPr="003A678B" w:rsidTr="003A678B">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Mineral</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Sources</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Recommended daily allowance</w:t>
            </w:r>
          </w:p>
        </w:tc>
        <w:tc>
          <w:tcPr>
            <w:tcW w:w="0" w:type="auto"/>
            <w:tcBorders>
              <w:top w:val="single" w:sz="6" w:space="0" w:color="DDDDDD"/>
              <w:left w:val="single" w:sz="6" w:space="0" w:color="DDDDDD"/>
              <w:bottom w:val="single" w:sz="6" w:space="0" w:color="DDDDDD"/>
              <w:right w:val="single" w:sz="6" w:space="0" w:color="DDDDDD"/>
            </w:tcBorders>
            <w:shd w:val="clear" w:color="auto" w:fill="E7E7E7"/>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Function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360" w:type="dxa"/>
              <w:bottom w:w="135" w:type="dxa"/>
              <w:right w:w="360" w:type="dxa"/>
            </w:tcMar>
            <w:vAlign w:val="center"/>
            <w:hideMark/>
          </w:tcPr>
          <w:p w:rsidR="003A678B" w:rsidRPr="003A678B" w:rsidRDefault="003A678B" w:rsidP="003A678B">
            <w:pPr>
              <w:spacing w:line="270" w:lineRule="atLeast"/>
              <w:rPr>
                <w:rFonts w:ascii="Georgia" w:eastAsia="Times New Roman" w:hAnsi="Georgia"/>
                <w:b/>
                <w:bCs/>
                <w:color w:val="000000"/>
                <w:sz w:val="18"/>
                <w:szCs w:val="18"/>
              </w:rPr>
            </w:pPr>
            <w:r w:rsidRPr="003A678B">
              <w:rPr>
                <w:rFonts w:ascii="Georgia" w:eastAsia="Times New Roman" w:hAnsi="Georgia"/>
                <w:b/>
                <w:bCs/>
                <w:color w:val="000000"/>
                <w:sz w:val="18"/>
                <w:szCs w:val="18"/>
              </w:rPr>
              <w:t>Problems associated with deficiency</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Iron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Meat, poultry, fish, shellfish, legumes, nuts, seeds, whole grains, dark leafy green vegetables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8–18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Transport of oxygen in blood, production of ATP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Anemia, weakness, fatigue</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Zinc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Meat, fish, poultry, cheese, shellfish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8–11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Immunity, reproduction, growth, blood clotting, insulin and thyroid function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Loss of appetite, poor growth, weight loss, skin problems, hair loss, vision problems, lack of taste or smell</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Copper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 xml:space="preserve">Seafood, organ meats, nuts, legumes, chocolate, enriched breads and cereals, some fruits </w:t>
            </w:r>
            <w:r w:rsidRPr="003A678B">
              <w:rPr>
                <w:rFonts w:ascii="Georgia" w:eastAsia="Times New Roman" w:hAnsi="Georgia"/>
                <w:color w:val="000000"/>
                <w:sz w:val="22"/>
                <w:szCs w:val="22"/>
              </w:rPr>
              <w:lastRenderedPageBreak/>
              <w:t>and vegetables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lastRenderedPageBreak/>
              <w:t>900 </w:t>
            </w:r>
            <w:r w:rsidRPr="003A678B">
              <w:rPr>
                <w:rFonts w:ascii="Georgia" w:eastAsia="Times New Roman" w:hAnsi="Georgia"/>
                <w:i/>
                <w:iCs/>
                <w:color w:val="000000"/>
                <w:sz w:val="22"/>
                <w:szCs w:val="22"/>
                <w:bdr w:val="none" w:sz="0" w:space="0" w:color="auto" w:frame="1"/>
              </w:rPr>
              <w:t>µ</w:t>
            </w:r>
            <w:r w:rsidRPr="003A678B">
              <w:rPr>
                <w:rFonts w:ascii="Georgia" w:eastAsia="Times New Roman" w:hAnsi="Georgia"/>
                <w:color w:val="000000"/>
                <w:sz w:val="22"/>
                <w:szCs w:val="22"/>
              </w:rPr>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 xml:space="preserve">Red blood cell production, nerve and immune system function, collagen formation, acts as an antioxidant; </w:t>
            </w:r>
            <w:r w:rsidRPr="003A678B">
              <w:rPr>
                <w:rFonts w:ascii="Georgia" w:eastAsia="Times New Roman" w:hAnsi="Georgia"/>
                <w:color w:val="000000"/>
                <w:sz w:val="22"/>
                <w:szCs w:val="22"/>
              </w:rPr>
              <w:lastRenderedPageBreak/>
              <w:t>enzyme cofactor (essential for metabolism)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lastRenderedPageBreak/>
              <w:t>Anemia, low body temperature, bone fractures, low white blood cell concentration, irregular heartbeat, thyroid problems</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Iodine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Fish, shellfish, garlic, lima beans, sesame seeds, soybeans, dark leafy green vegetables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150 </w:t>
            </w:r>
            <w:r w:rsidRPr="003A678B">
              <w:rPr>
                <w:rFonts w:ascii="Georgia" w:eastAsia="Times New Roman" w:hAnsi="Georgia"/>
                <w:i/>
                <w:iCs/>
                <w:color w:val="000000"/>
                <w:sz w:val="22"/>
                <w:szCs w:val="22"/>
                <w:bdr w:val="none" w:sz="0" w:space="0" w:color="auto" w:frame="1"/>
              </w:rPr>
              <w:t>µ</w:t>
            </w:r>
            <w:r w:rsidRPr="003A678B">
              <w:rPr>
                <w:rFonts w:ascii="Georgia" w:eastAsia="Times New Roman" w:hAnsi="Georgia"/>
                <w:color w:val="000000"/>
                <w:sz w:val="22"/>
                <w:szCs w:val="22"/>
              </w:rPr>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Thyroid function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Hypothyroidism: fatigue, weight gain, dry skin, temperature sensitivity</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Sulfur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Eggs, meat, poultry, fish, legumes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None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Component of amino acids; enzyme cofactor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Protein deficiency</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Fluoride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Fluoridated water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3–4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Maintenance of bone and tooth structure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Increased cavities, weak bones and teeth</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Manganese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Nuts, seeds, whole grains, legumes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1.8–2.3 mg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Formation of connective tissue and bones, blood clotting, sex hormone development, metabolism, brain and nerve function; enzyme cofactor (essential for metabolism)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Infertility, bone malformation, weakness, seizures</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Cobalt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Fish, nuts, leafy green vegetables, whole grains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None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Component of B</w:t>
            </w:r>
            <w:r w:rsidRPr="003A678B">
              <w:rPr>
                <w:rFonts w:ascii="Georgia" w:eastAsia="Times New Roman" w:hAnsi="Georgia"/>
                <w:color w:val="000000"/>
                <w:sz w:val="15"/>
                <w:szCs w:val="15"/>
                <w:bdr w:val="none" w:sz="0" w:space="0" w:color="auto" w:frame="1"/>
                <w:vertAlign w:val="subscript"/>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None</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lastRenderedPageBreak/>
              <w:t>Selenium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Brewer’s yeast, wheat germ, liver, butter, fish, shellfish, whole grains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55 </w:t>
            </w:r>
            <w:r w:rsidRPr="003A678B">
              <w:rPr>
                <w:rFonts w:ascii="Georgia" w:eastAsia="Times New Roman" w:hAnsi="Georgia"/>
                <w:i/>
                <w:iCs/>
                <w:color w:val="000000"/>
                <w:sz w:val="22"/>
                <w:szCs w:val="22"/>
                <w:bdr w:val="none" w:sz="0" w:space="0" w:color="auto" w:frame="1"/>
              </w:rPr>
              <w:t>µ</w:t>
            </w:r>
            <w:r w:rsidRPr="003A678B">
              <w:rPr>
                <w:rFonts w:ascii="Georgia" w:eastAsia="Times New Roman" w:hAnsi="Georgia"/>
                <w:color w:val="000000"/>
                <w:sz w:val="22"/>
                <w:szCs w:val="22"/>
              </w:rPr>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Antioxidant, thyroid function, immune system function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Muscle pain</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Chromium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Whole grains, lean meats, cheese, black pepper, thyme, brewer’s yeast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25–35 </w:t>
            </w:r>
            <w:r w:rsidRPr="003A678B">
              <w:rPr>
                <w:rFonts w:ascii="Georgia" w:eastAsia="Times New Roman" w:hAnsi="Georgia"/>
                <w:i/>
                <w:iCs/>
                <w:color w:val="000000"/>
                <w:sz w:val="22"/>
                <w:szCs w:val="22"/>
                <w:bdr w:val="none" w:sz="0" w:space="0" w:color="auto" w:frame="1"/>
              </w:rPr>
              <w:t>µ</w:t>
            </w:r>
            <w:r w:rsidRPr="003A678B">
              <w:rPr>
                <w:rFonts w:ascii="Georgia" w:eastAsia="Times New Roman" w:hAnsi="Georgia"/>
                <w:color w:val="000000"/>
                <w:sz w:val="22"/>
                <w:szCs w:val="22"/>
              </w:rPr>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Insulin function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High blood sugar, triglyceride, and cholesterol levels</w:t>
            </w:r>
          </w:p>
        </w:tc>
      </w:tr>
      <w:tr w:rsidR="003A678B" w:rsidRPr="003A678B" w:rsidTr="003A678B">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Molybdenum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Legumes, whole grains, nuts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45 </w:t>
            </w:r>
            <w:r w:rsidRPr="003A678B">
              <w:rPr>
                <w:rFonts w:ascii="Georgia" w:eastAsia="Times New Roman" w:hAnsi="Georgia"/>
                <w:i/>
                <w:iCs/>
                <w:color w:val="000000"/>
                <w:sz w:val="22"/>
                <w:szCs w:val="22"/>
                <w:bdr w:val="none" w:sz="0" w:space="0" w:color="auto" w:frame="1"/>
              </w:rPr>
              <w:t>µ</w:t>
            </w:r>
            <w:r w:rsidRPr="003A678B">
              <w:rPr>
                <w:rFonts w:ascii="Georgia" w:eastAsia="Times New Roman" w:hAnsi="Georgia"/>
                <w:color w:val="000000"/>
                <w:sz w:val="22"/>
                <w:szCs w:val="22"/>
              </w:rPr>
              <w:t>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Cofactor for enzymes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90" w:type="dxa"/>
              <w:left w:w="360" w:type="dxa"/>
              <w:bottom w:w="90" w:type="dxa"/>
              <w:right w:w="360" w:type="dxa"/>
            </w:tcMar>
            <w:vAlign w:val="center"/>
            <w:hideMark/>
          </w:tcPr>
          <w:p w:rsidR="003A678B" w:rsidRPr="003A678B" w:rsidRDefault="003A678B" w:rsidP="003A678B">
            <w:pPr>
              <w:rPr>
                <w:rFonts w:ascii="Georgia" w:eastAsia="Times New Roman" w:hAnsi="Georgia"/>
                <w:color w:val="000000"/>
                <w:sz w:val="22"/>
                <w:szCs w:val="22"/>
              </w:rPr>
            </w:pPr>
            <w:r w:rsidRPr="003A678B">
              <w:rPr>
                <w:rFonts w:ascii="Georgia" w:eastAsia="Times New Roman" w:hAnsi="Georgia"/>
                <w:color w:val="000000"/>
                <w:sz w:val="22"/>
                <w:szCs w:val="22"/>
              </w:rPr>
              <w:t>Rare</w:t>
            </w:r>
          </w:p>
        </w:tc>
      </w:tr>
    </w:tbl>
    <w:p w:rsidR="003A678B" w:rsidRDefault="003A678B">
      <w:pPr>
        <w:spacing w:after="160" w:line="259" w:lineRule="auto"/>
        <w:rPr>
          <w:sz w:val="64"/>
          <w:szCs w:val="64"/>
        </w:rPr>
      </w:pPr>
      <w:r>
        <w:rPr>
          <w:sz w:val="64"/>
          <w:szCs w:val="64"/>
        </w:rPr>
        <w:br w:type="page"/>
      </w:r>
    </w:p>
    <w:p w:rsidR="008A374F" w:rsidRDefault="003A678B" w:rsidP="008A374F">
      <w:pPr>
        <w:rPr>
          <w:sz w:val="64"/>
          <w:szCs w:val="64"/>
        </w:rPr>
      </w:pPr>
      <w:r>
        <w:rPr>
          <w:sz w:val="64"/>
          <w:szCs w:val="64"/>
        </w:rPr>
        <w:lastRenderedPageBreak/>
        <w:t xml:space="preserve"> </w:t>
      </w:r>
      <w:r w:rsidR="008A374F">
        <w:rPr>
          <w:sz w:val="64"/>
          <w:szCs w:val="64"/>
        </w:rPr>
        <w:t>Regulation of Body Weight</w:t>
      </w:r>
    </w:p>
    <w:p w:rsidR="008A374F" w:rsidRDefault="008A374F" w:rsidP="008A374F">
      <w:pPr>
        <w:rPr>
          <w:sz w:val="64"/>
          <w:szCs w:val="64"/>
        </w:rPr>
      </w:pPr>
      <w:r>
        <w:rPr>
          <w:sz w:val="64"/>
          <w:szCs w:val="64"/>
        </w:rPr>
        <w:br w:type="page"/>
      </w:r>
      <w:bookmarkStart w:id="0" w:name="_GoBack"/>
      <w:bookmarkEnd w:id="0"/>
    </w:p>
    <w:p w:rsidR="008A374F" w:rsidRPr="005A4C94" w:rsidRDefault="008A374F" w:rsidP="008A374F">
      <w:pPr>
        <w:rPr>
          <w:rFonts w:ascii="Arial" w:hAnsi="Arial" w:cs="Arial"/>
          <w:sz w:val="48"/>
          <w:szCs w:val="48"/>
        </w:rPr>
      </w:pPr>
      <w:r>
        <w:rPr>
          <w:sz w:val="64"/>
          <w:szCs w:val="64"/>
        </w:rPr>
        <w:lastRenderedPageBreak/>
        <w:br w:type="page"/>
      </w:r>
    </w:p>
    <w:p w:rsidR="008A374F" w:rsidRPr="007216B4" w:rsidRDefault="008A374F" w:rsidP="008A374F">
      <w:pPr>
        <w:rPr>
          <w:sz w:val="64"/>
          <w:szCs w:val="64"/>
        </w:rPr>
      </w:pPr>
    </w:p>
    <w:p w:rsidR="002B03CB" w:rsidRDefault="002B03CB"/>
    <w:sectPr w:rsidR="002B03CB" w:rsidSect="00565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4F"/>
    <w:rsid w:val="002B03CB"/>
    <w:rsid w:val="003A678B"/>
    <w:rsid w:val="008A374F"/>
    <w:rsid w:val="00CB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96C831"/>
  <w15:chartTrackingRefBased/>
  <w15:docId w15:val="{F2BE1A2D-956C-4446-AEA0-42B84744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74F"/>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374F"/>
    <w:rPr>
      <w:b/>
      <w:bCs/>
    </w:rPr>
  </w:style>
  <w:style w:type="paragraph" w:customStyle="1" w:styleId="wp-caption-text">
    <w:name w:val="wp-caption-text"/>
    <w:basedOn w:val="Normal"/>
    <w:rsid w:val="008A374F"/>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semiHidden/>
    <w:unhideWhenUsed/>
    <w:rsid w:val="008A374F"/>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3A67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09582">
      <w:bodyDiv w:val="1"/>
      <w:marLeft w:val="0"/>
      <w:marRight w:val="0"/>
      <w:marTop w:val="0"/>
      <w:marBottom w:val="0"/>
      <w:divBdr>
        <w:top w:val="none" w:sz="0" w:space="0" w:color="auto"/>
        <w:left w:val="none" w:sz="0" w:space="0" w:color="auto"/>
        <w:bottom w:val="none" w:sz="0" w:space="0" w:color="auto"/>
        <w:right w:val="none" w:sz="0" w:space="0" w:color="auto"/>
      </w:divBdr>
    </w:div>
    <w:div w:id="761997608">
      <w:bodyDiv w:val="1"/>
      <w:marLeft w:val="0"/>
      <w:marRight w:val="0"/>
      <w:marTop w:val="0"/>
      <w:marBottom w:val="0"/>
      <w:divBdr>
        <w:top w:val="none" w:sz="0" w:space="0" w:color="auto"/>
        <w:left w:val="none" w:sz="0" w:space="0" w:color="auto"/>
        <w:bottom w:val="none" w:sz="0" w:space="0" w:color="auto"/>
        <w:right w:val="none" w:sz="0" w:space="0" w:color="auto"/>
      </w:divBdr>
      <w:divsChild>
        <w:div w:id="1680351242">
          <w:marLeft w:val="0"/>
          <w:marRight w:val="0"/>
          <w:marTop w:val="120"/>
          <w:marBottom w:val="120"/>
          <w:divBdr>
            <w:top w:val="none" w:sz="0" w:space="0" w:color="auto"/>
            <w:left w:val="none" w:sz="0" w:space="0" w:color="auto"/>
            <w:bottom w:val="none" w:sz="0" w:space="0" w:color="auto"/>
            <w:right w:val="none" w:sz="0" w:space="0" w:color="auto"/>
          </w:divBdr>
        </w:div>
      </w:divsChild>
    </w:div>
    <w:div w:id="914389190">
      <w:bodyDiv w:val="1"/>
      <w:marLeft w:val="0"/>
      <w:marRight w:val="0"/>
      <w:marTop w:val="0"/>
      <w:marBottom w:val="0"/>
      <w:divBdr>
        <w:top w:val="none" w:sz="0" w:space="0" w:color="auto"/>
        <w:left w:val="none" w:sz="0" w:space="0" w:color="auto"/>
        <w:bottom w:val="none" w:sz="0" w:space="0" w:color="auto"/>
        <w:right w:val="none" w:sz="0" w:space="0" w:color="auto"/>
      </w:divBdr>
    </w:div>
    <w:div w:id="2042852058">
      <w:bodyDiv w:val="1"/>
      <w:marLeft w:val="0"/>
      <w:marRight w:val="0"/>
      <w:marTop w:val="0"/>
      <w:marBottom w:val="0"/>
      <w:divBdr>
        <w:top w:val="none" w:sz="0" w:space="0" w:color="auto"/>
        <w:left w:val="none" w:sz="0" w:space="0" w:color="auto"/>
        <w:bottom w:val="none" w:sz="0" w:space="0" w:color="auto"/>
        <w:right w:val="none" w:sz="0" w:space="0" w:color="auto"/>
      </w:divBdr>
      <w:divsChild>
        <w:div w:id="26377016">
          <w:marLeft w:val="0"/>
          <w:marRight w:val="0"/>
          <w:marTop w:val="0"/>
          <w:marBottom w:val="0"/>
          <w:divBdr>
            <w:top w:val="none" w:sz="0" w:space="0" w:color="auto"/>
            <w:left w:val="none" w:sz="0" w:space="0" w:color="auto"/>
            <w:bottom w:val="none" w:sz="0" w:space="0" w:color="auto"/>
            <w:right w:val="none" w:sz="0" w:space="0" w:color="auto"/>
          </w:divBdr>
        </w:div>
        <w:div w:id="762381578">
          <w:marLeft w:val="0"/>
          <w:marRight w:val="0"/>
          <w:marTop w:val="0"/>
          <w:marBottom w:val="0"/>
          <w:divBdr>
            <w:top w:val="none" w:sz="0" w:space="0" w:color="auto"/>
            <w:left w:val="none" w:sz="0" w:space="0" w:color="auto"/>
            <w:bottom w:val="none" w:sz="0" w:space="0" w:color="auto"/>
            <w:right w:val="none" w:sz="0" w:space="0" w:color="auto"/>
          </w:divBdr>
        </w:div>
        <w:div w:id="1258907756">
          <w:marLeft w:val="0"/>
          <w:marRight w:val="0"/>
          <w:marTop w:val="0"/>
          <w:marBottom w:val="0"/>
          <w:divBdr>
            <w:top w:val="none" w:sz="0" w:space="0" w:color="auto"/>
            <w:left w:val="none" w:sz="0" w:space="0" w:color="auto"/>
            <w:bottom w:val="none" w:sz="0" w:space="0" w:color="auto"/>
            <w:right w:val="none" w:sz="0" w:space="0" w:color="auto"/>
          </w:divBdr>
        </w:div>
        <w:div w:id="607665811">
          <w:marLeft w:val="0"/>
          <w:marRight w:val="0"/>
          <w:marTop w:val="0"/>
          <w:marBottom w:val="0"/>
          <w:divBdr>
            <w:top w:val="none" w:sz="0" w:space="0" w:color="auto"/>
            <w:left w:val="none" w:sz="0" w:space="0" w:color="auto"/>
            <w:bottom w:val="none" w:sz="0" w:space="0" w:color="auto"/>
            <w:right w:val="none" w:sz="0" w:space="0" w:color="auto"/>
          </w:divBdr>
        </w:div>
        <w:div w:id="610867589">
          <w:marLeft w:val="0"/>
          <w:marRight w:val="0"/>
          <w:marTop w:val="0"/>
          <w:marBottom w:val="0"/>
          <w:divBdr>
            <w:top w:val="none" w:sz="0" w:space="0" w:color="auto"/>
            <w:left w:val="none" w:sz="0" w:space="0" w:color="auto"/>
            <w:bottom w:val="none" w:sz="0" w:space="0" w:color="auto"/>
            <w:right w:val="none" w:sz="0" w:space="0" w:color="auto"/>
          </w:divBdr>
        </w:div>
        <w:div w:id="12921309">
          <w:marLeft w:val="0"/>
          <w:marRight w:val="0"/>
          <w:marTop w:val="0"/>
          <w:marBottom w:val="0"/>
          <w:divBdr>
            <w:top w:val="none" w:sz="0" w:space="0" w:color="auto"/>
            <w:left w:val="none" w:sz="0" w:space="0" w:color="auto"/>
            <w:bottom w:val="none" w:sz="0" w:space="0" w:color="auto"/>
            <w:right w:val="none" w:sz="0" w:space="0" w:color="auto"/>
          </w:divBdr>
        </w:div>
        <w:div w:id="549729540">
          <w:marLeft w:val="0"/>
          <w:marRight w:val="0"/>
          <w:marTop w:val="0"/>
          <w:marBottom w:val="0"/>
          <w:divBdr>
            <w:top w:val="none" w:sz="0" w:space="0" w:color="auto"/>
            <w:left w:val="none" w:sz="0" w:space="0" w:color="auto"/>
            <w:bottom w:val="none" w:sz="0" w:space="0" w:color="auto"/>
            <w:right w:val="none" w:sz="0" w:space="0" w:color="auto"/>
          </w:divBdr>
        </w:div>
        <w:div w:id="1736273171">
          <w:marLeft w:val="0"/>
          <w:marRight w:val="0"/>
          <w:marTop w:val="0"/>
          <w:marBottom w:val="0"/>
          <w:divBdr>
            <w:top w:val="none" w:sz="0" w:space="0" w:color="auto"/>
            <w:left w:val="none" w:sz="0" w:space="0" w:color="auto"/>
            <w:bottom w:val="none" w:sz="0" w:space="0" w:color="auto"/>
            <w:right w:val="none" w:sz="0" w:space="0" w:color="auto"/>
          </w:divBdr>
        </w:div>
        <w:div w:id="271595027">
          <w:marLeft w:val="0"/>
          <w:marRight w:val="0"/>
          <w:marTop w:val="0"/>
          <w:marBottom w:val="0"/>
          <w:divBdr>
            <w:top w:val="none" w:sz="0" w:space="0" w:color="auto"/>
            <w:left w:val="none" w:sz="0" w:space="0" w:color="auto"/>
            <w:bottom w:val="none" w:sz="0" w:space="0" w:color="auto"/>
            <w:right w:val="none" w:sz="0" w:space="0" w:color="auto"/>
          </w:divBdr>
        </w:div>
        <w:div w:id="116261001">
          <w:marLeft w:val="0"/>
          <w:marRight w:val="0"/>
          <w:marTop w:val="0"/>
          <w:marBottom w:val="0"/>
          <w:divBdr>
            <w:top w:val="none" w:sz="0" w:space="0" w:color="auto"/>
            <w:left w:val="none" w:sz="0" w:space="0" w:color="auto"/>
            <w:bottom w:val="none" w:sz="0" w:space="0" w:color="auto"/>
            <w:right w:val="none" w:sz="0" w:space="0" w:color="auto"/>
          </w:divBdr>
        </w:div>
        <w:div w:id="526718410">
          <w:marLeft w:val="0"/>
          <w:marRight w:val="0"/>
          <w:marTop w:val="0"/>
          <w:marBottom w:val="0"/>
          <w:divBdr>
            <w:top w:val="none" w:sz="0" w:space="0" w:color="auto"/>
            <w:left w:val="none" w:sz="0" w:space="0" w:color="auto"/>
            <w:bottom w:val="none" w:sz="0" w:space="0" w:color="auto"/>
            <w:right w:val="none" w:sz="0" w:space="0" w:color="auto"/>
          </w:divBdr>
        </w:div>
        <w:div w:id="1681661708">
          <w:marLeft w:val="0"/>
          <w:marRight w:val="0"/>
          <w:marTop w:val="0"/>
          <w:marBottom w:val="0"/>
          <w:divBdr>
            <w:top w:val="none" w:sz="0" w:space="0" w:color="auto"/>
            <w:left w:val="none" w:sz="0" w:space="0" w:color="auto"/>
            <w:bottom w:val="none" w:sz="0" w:space="0" w:color="auto"/>
            <w:right w:val="none" w:sz="0" w:space="0" w:color="auto"/>
          </w:divBdr>
        </w:div>
        <w:div w:id="78029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B3A638F9</Template>
  <TotalTime>26</TotalTime>
  <Pages>32</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Miller</dc:creator>
  <cp:keywords/>
  <dc:description/>
  <cp:lastModifiedBy>Michelle Miller</cp:lastModifiedBy>
  <cp:revision>1</cp:revision>
  <dcterms:created xsi:type="dcterms:W3CDTF">2019-06-10T18:25:00Z</dcterms:created>
  <dcterms:modified xsi:type="dcterms:W3CDTF">2019-06-10T18:51:00Z</dcterms:modified>
</cp:coreProperties>
</file>