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B8" w:rsidRDefault="00763037">
      <w:pPr>
        <w:rPr>
          <w:sz w:val="64"/>
          <w:szCs w:val="64"/>
        </w:rPr>
      </w:pPr>
      <w:r w:rsidRPr="00763037">
        <w:rPr>
          <w:sz w:val="64"/>
          <w:szCs w:val="64"/>
        </w:rPr>
        <w:t>ANS</w:t>
      </w:r>
    </w:p>
    <w:p w:rsidR="00763037" w:rsidRDefault="00763037">
      <w:pPr>
        <w:rPr>
          <w:sz w:val="64"/>
          <w:szCs w:val="64"/>
        </w:rPr>
      </w:pPr>
    </w:p>
    <w:p w:rsidR="00763037" w:rsidRDefault="00763037">
      <w:pPr>
        <w:rPr>
          <w:sz w:val="64"/>
          <w:szCs w:val="64"/>
        </w:rPr>
      </w:pPr>
    </w:p>
    <w:p w:rsidR="00763037" w:rsidRDefault="00763037">
      <w:pPr>
        <w:rPr>
          <w:sz w:val="64"/>
          <w:szCs w:val="64"/>
        </w:rPr>
      </w:pPr>
    </w:p>
    <w:p w:rsidR="00763037" w:rsidRDefault="00763037">
      <w:pPr>
        <w:rPr>
          <w:sz w:val="64"/>
          <w:szCs w:val="64"/>
        </w:rPr>
      </w:pPr>
    </w:p>
    <w:p w:rsidR="00763037" w:rsidRDefault="00763037">
      <w:pPr>
        <w:rPr>
          <w:sz w:val="64"/>
          <w:szCs w:val="64"/>
        </w:rPr>
      </w:pPr>
    </w:p>
    <w:p w:rsidR="00763037" w:rsidRDefault="00763037">
      <w:pPr>
        <w:rPr>
          <w:sz w:val="64"/>
          <w:szCs w:val="64"/>
        </w:rPr>
      </w:pPr>
    </w:p>
    <w:p w:rsidR="00763037" w:rsidRDefault="00763037">
      <w:pPr>
        <w:rPr>
          <w:sz w:val="64"/>
          <w:szCs w:val="64"/>
        </w:rPr>
      </w:pPr>
    </w:p>
    <w:p w:rsidR="00763037" w:rsidRDefault="00763037">
      <w:pPr>
        <w:rPr>
          <w:sz w:val="64"/>
          <w:szCs w:val="64"/>
        </w:rPr>
      </w:pPr>
    </w:p>
    <w:p w:rsidR="00763037" w:rsidRDefault="00763037">
      <w:pPr>
        <w:rPr>
          <w:sz w:val="64"/>
          <w:szCs w:val="64"/>
        </w:rPr>
      </w:pPr>
    </w:p>
    <w:p w:rsidR="00763037" w:rsidRDefault="00763037">
      <w:pPr>
        <w:rPr>
          <w:sz w:val="64"/>
          <w:szCs w:val="64"/>
        </w:rPr>
      </w:pPr>
    </w:p>
    <w:p w:rsidR="00763037" w:rsidRDefault="00763037">
      <w:pPr>
        <w:rPr>
          <w:sz w:val="64"/>
          <w:szCs w:val="64"/>
        </w:rPr>
      </w:pPr>
    </w:p>
    <w:p w:rsidR="00763037" w:rsidRDefault="00763037">
      <w:pPr>
        <w:rPr>
          <w:sz w:val="64"/>
          <w:szCs w:val="64"/>
        </w:rPr>
      </w:pPr>
    </w:p>
    <w:p w:rsidR="00BA5B4A" w:rsidRDefault="004903B8">
      <w:pPr>
        <w:rPr>
          <w:rFonts w:cstheme="minorHAnsi"/>
          <w:sz w:val="64"/>
          <w:szCs w:val="64"/>
        </w:rPr>
      </w:pPr>
      <w:r>
        <w:rPr>
          <w:rFonts w:cstheme="minorHAnsi"/>
          <w:sz w:val="64"/>
          <w:szCs w:val="64"/>
        </w:rPr>
        <w:lastRenderedPageBreak/>
        <w:t>ANS Anatomy</w:t>
      </w:r>
    </w:p>
    <w:p w:rsidR="00BA5B4A" w:rsidRDefault="00BA5B4A">
      <w:pPr>
        <w:rPr>
          <w:rFonts w:cstheme="minorHAnsi"/>
          <w:sz w:val="64"/>
          <w:szCs w:val="64"/>
        </w:rPr>
      </w:pPr>
      <w:r>
        <w:rPr>
          <w:rFonts w:cstheme="minorHAnsi"/>
          <w:sz w:val="64"/>
          <w:szCs w:val="64"/>
        </w:rPr>
        <w:br w:type="page"/>
      </w:r>
    </w:p>
    <w:p w:rsidR="00BA5B4A" w:rsidRDefault="00BA5B4A">
      <w:pPr>
        <w:rPr>
          <w:rFonts w:cstheme="minorHAnsi"/>
          <w:sz w:val="64"/>
          <w:szCs w:val="64"/>
        </w:rPr>
      </w:pPr>
      <w:r>
        <w:rPr>
          <w:noProof/>
        </w:rPr>
        <w:lastRenderedPageBreak/>
        <w:drawing>
          <wp:inline distT="0" distB="0" distL="0" distR="0">
            <wp:extent cx="5695950" cy="8382000"/>
            <wp:effectExtent l="0" t="0" r="0" b="0"/>
            <wp:docPr id="6" name="Picture 6" descr="This diagram shows the spinal cord, and the connections from the spinal cord to the different target organs. The target organs are list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diagram shows the spinal cord, and the connections from the spinal cord to the different target organs. The target organs are listed on the r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5950" cy="8382000"/>
                    </a:xfrm>
                    <a:prstGeom prst="rect">
                      <a:avLst/>
                    </a:prstGeom>
                    <a:noFill/>
                    <a:ln>
                      <a:noFill/>
                    </a:ln>
                  </pic:spPr>
                </pic:pic>
              </a:graphicData>
            </a:graphic>
          </wp:inline>
        </w:drawing>
      </w:r>
    </w:p>
    <w:p w:rsidR="00BA5B4A" w:rsidRDefault="00BA5B4A">
      <w:pPr>
        <w:rPr>
          <w:rFonts w:cstheme="minorHAnsi"/>
          <w:sz w:val="64"/>
          <w:szCs w:val="64"/>
        </w:rPr>
      </w:pPr>
      <w:r>
        <w:rPr>
          <w:noProof/>
        </w:rPr>
        <w:lastRenderedPageBreak/>
        <w:drawing>
          <wp:inline distT="0" distB="0" distL="0" distR="0">
            <wp:extent cx="5457825" cy="8382000"/>
            <wp:effectExtent l="0" t="0" r="9525" b="0"/>
            <wp:docPr id="9" name="Picture 9" descr="This diagram shows the spinal cord and has different central nerves emerging from it. The central nerves target different effector organs that are list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diagram shows the spinal cord and has different central nerves emerging from it. The central nerves target different effector organs that are listed on the r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8382000"/>
                    </a:xfrm>
                    <a:prstGeom prst="rect">
                      <a:avLst/>
                    </a:prstGeom>
                    <a:noFill/>
                    <a:ln>
                      <a:noFill/>
                    </a:ln>
                  </pic:spPr>
                </pic:pic>
              </a:graphicData>
            </a:graphic>
          </wp:inline>
        </w:drawing>
      </w:r>
      <w:r>
        <w:rPr>
          <w:rFonts w:cstheme="minorHAnsi"/>
          <w:sz w:val="64"/>
          <w:szCs w:val="64"/>
        </w:rPr>
        <w:br w:type="page"/>
      </w:r>
    </w:p>
    <w:p w:rsidR="00763037" w:rsidRDefault="00763037">
      <w:pPr>
        <w:rPr>
          <w:sz w:val="64"/>
          <w:szCs w:val="64"/>
        </w:rPr>
      </w:pPr>
      <w:r>
        <w:rPr>
          <w:sz w:val="64"/>
          <w:szCs w:val="64"/>
        </w:rPr>
        <w:lastRenderedPageBreak/>
        <w:t>Parasympathetic</w:t>
      </w:r>
    </w:p>
    <w:p w:rsidR="00763037" w:rsidRDefault="00763037">
      <w:pPr>
        <w:rPr>
          <w:sz w:val="64"/>
          <w:szCs w:val="64"/>
        </w:rPr>
      </w:pPr>
      <w:r>
        <w:rPr>
          <w:sz w:val="64"/>
          <w:szCs w:val="64"/>
        </w:rPr>
        <w:br w:type="page"/>
      </w:r>
    </w:p>
    <w:p w:rsidR="00763037" w:rsidRDefault="000E1D89">
      <w:pPr>
        <w:rPr>
          <w:sz w:val="64"/>
          <w:szCs w:val="64"/>
        </w:rPr>
      </w:pPr>
      <w:r>
        <w:rPr>
          <w:noProof/>
        </w:rPr>
        <w:lastRenderedPageBreak/>
        <w:drawing>
          <wp:inline distT="0" distB="0" distL="0" distR="0" wp14:anchorId="4B3422DE" wp14:editId="2A2A81B5">
            <wp:extent cx="5457825" cy="8382000"/>
            <wp:effectExtent l="0" t="0" r="9525" b="0"/>
            <wp:docPr id="7" name="Picture 7" descr="This diagram shows the spinal cord and has different central nerves emerging from it. The central nerves target different effector organs that are list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diagram shows the spinal cord and has different central nerves emerging from it. The central nerves target different effector organs that are listed on the r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8382000"/>
                    </a:xfrm>
                    <a:prstGeom prst="rect">
                      <a:avLst/>
                    </a:prstGeom>
                    <a:noFill/>
                    <a:ln>
                      <a:noFill/>
                    </a:ln>
                  </pic:spPr>
                </pic:pic>
              </a:graphicData>
            </a:graphic>
          </wp:inline>
        </w:drawing>
      </w:r>
    </w:p>
    <w:p w:rsidR="000E1D89" w:rsidRDefault="00763037">
      <w:pPr>
        <w:rPr>
          <w:sz w:val="64"/>
          <w:szCs w:val="64"/>
        </w:rPr>
      </w:pPr>
      <w:r>
        <w:rPr>
          <w:sz w:val="64"/>
          <w:szCs w:val="64"/>
        </w:rPr>
        <w:lastRenderedPageBreak/>
        <w:t>Sympathetic</w:t>
      </w:r>
    </w:p>
    <w:p w:rsidR="000E1D89" w:rsidRDefault="000E1D89">
      <w:pPr>
        <w:rPr>
          <w:sz w:val="64"/>
          <w:szCs w:val="64"/>
        </w:rPr>
      </w:pPr>
      <w:r>
        <w:rPr>
          <w:sz w:val="64"/>
          <w:szCs w:val="64"/>
        </w:rPr>
        <w:br w:type="page"/>
      </w:r>
    </w:p>
    <w:p w:rsidR="00763037" w:rsidRDefault="000E1D89">
      <w:pPr>
        <w:rPr>
          <w:sz w:val="64"/>
          <w:szCs w:val="64"/>
        </w:rPr>
      </w:pPr>
      <w:r>
        <w:rPr>
          <w:noProof/>
        </w:rPr>
        <w:lastRenderedPageBreak/>
        <w:drawing>
          <wp:inline distT="0" distB="0" distL="0" distR="0" wp14:anchorId="58E27222" wp14:editId="02417239">
            <wp:extent cx="5695950" cy="8382000"/>
            <wp:effectExtent l="0" t="0" r="0" b="0"/>
            <wp:docPr id="8" name="Picture 8" descr="This diagram shows the spinal cord, and the connections from the spinal cord to the different target organs. The target organs are list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diagram shows the spinal cord, and the connections from the spinal cord to the different target organs. The target organs are listed on the r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5950" cy="8382000"/>
                    </a:xfrm>
                    <a:prstGeom prst="rect">
                      <a:avLst/>
                    </a:prstGeom>
                    <a:noFill/>
                    <a:ln>
                      <a:noFill/>
                    </a:ln>
                  </pic:spPr>
                </pic:pic>
              </a:graphicData>
            </a:graphic>
          </wp:inline>
        </w:drawing>
      </w:r>
    </w:p>
    <w:p w:rsidR="000E1D89" w:rsidRDefault="000E1D89">
      <w:pPr>
        <w:rPr>
          <w:sz w:val="64"/>
          <w:szCs w:val="64"/>
        </w:rPr>
      </w:pPr>
      <w:r>
        <w:rPr>
          <w:noProof/>
        </w:rPr>
        <w:lastRenderedPageBreak/>
        <w:drawing>
          <wp:inline distT="0" distB="0" distL="0" distR="0">
            <wp:extent cx="5943600" cy="7079876"/>
            <wp:effectExtent l="0" t="0" r="0" b="6985"/>
            <wp:docPr id="10" name="Picture 10" descr="This table shows the connections between the spinal cord and the ganglia. The top panel shows the connection between a central neuron and a chain ganglion at the same lever. The center panel shows the connection between a central neuron and a synapse with a superior or inferior ganglion. The bottom panel shows the projection of a central neuron into the white ra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table shows the connections between the spinal cord and the ganglia. The top panel shows the connection between a central neuron and a chain ganglion at the same lever. The center panel shows the connection between a central neuron and a synapse with a superior or inferior ganglion. The bottom panel shows the projection of a central neuron into the white ram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079876"/>
                    </a:xfrm>
                    <a:prstGeom prst="rect">
                      <a:avLst/>
                    </a:prstGeom>
                    <a:noFill/>
                    <a:ln>
                      <a:noFill/>
                    </a:ln>
                  </pic:spPr>
                </pic:pic>
              </a:graphicData>
            </a:graphic>
          </wp:inline>
        </w:drawing>
      </w:r>
      <w:r>
        <w:rPr>
          <w:sz w:val="64"/>
          <w:szCs w:val="64"/>
        </w:rPr>
        <w:br w:type="page"/>
      </w:r>
    </w:p>
    <w:p w:rsidR="000E1D89" w:rsidRDefault="000E1D89" w:rsidP="000E1D89">
      <w:pPr>
        <w:rPr>
          <w:sz w:val="64"/>
          <w:szCs w:val="64"/>
        </w:rPr>
      </w:pPr>
      <w:r>
        <w:rPr>
          <w:sz w:val="64"/>
          <w:szCs w:val="64"/>
        </w:rPr>
        <w:lastRenderedPageBreak/>
        <w:t xml:space="preserve">Unique Sympathetic Innervation </w:t>
      </w:r>
    </w:p>
    <w:p w:rsidR="00763037" w:rsidRDefault="00763037">
      <w:pPr>
        <w:rPr>
          <w:sz w:val="64"/>
          <w:szCs w:val="64"/>
        </w:rPr>
      </w:pPr>
      <w:r>
        <w:rPr>
          <w:sz w:val="64"/>
          <w:szCs w:val="64"/>
        </w:rPr>
        <w:br w:type="page"/>
      </w:r>
    </w:p>
    <w:p w:rsidR="00763037" w:rsidRDefault="000E1D89">
      <w:pPr>
        <w:rPr>
          <w:sz w:val="64"/>
          <w:szCs w:val="64"/>
        </w:rPr>
      </w:pPr>
      <w:r>
        <w:rPr>
          <w:sz w:val="64"/>
          <w:szCs w:val="64"/>
        </w:rPr>
        <w:lastRenderedPageBreak/>
        <w:t>Autonomic Varicosities</w:t>
      </w:r>
    </w:p>
    <w:p w:rsidR="000E1D89" w:rsidRDefault="000E1D89">
      <w:pPr>
        <w:rPr>
          <w:sz w:val="64"/>
          <w:szCs w:val="64"/>
        </w:rPr>
      </w:pPr>
    </w:p>
    <w:p w:rsidR="000E1D89" w:rsidRDefault="000E1D89">
      <w:pPr>
        <w:rPr>
          <w:sz w:val="64"/>
          <w:szCs w:val="64"/>
        </w:rPr>
      </w:pPr>
    </w:p>
    <w:p w:rsidR="000E1D89" w:rsidRDefault="000E1D89">
      <w:pPr>
        <w:rPr>
          <w:sz w:val="64"/>
          <w:szCs w:val="64"/>
        </w:rPr>
      </w:pPr>
      <w:r>
        <w:rPr>
          <w:noProof/>
        </w:rPr>
        <w:drawing>
          <wp:inline distT="0" distB="0" distL="0" distR="0">
            <wp:extent cx="5943600" cy="2560992"/>
            <wp:effectExtent l="0" t="0" r="0" b="0"/>
            <wp:docPr id="11" name="Picture 11" descr="This figure shows the connection between autonomic fibers and the target effectors. The left image shows a slice of smooth muscle with the postganglionic varicosities and the postganglionic axons labeled. The right panel shows a magnified view of the synaptic vesicles, neurotransmitters, and the sarcol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figure shows the connection between autonomic fibers and the target effectors. The left image shows a slice of smooth muscle with the postganglionic varicosities and the postganglionic axons labeled. The right panel shows a magnified view of the synaptic vesicles, neurotransmitters, and the sarcolem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60992"/>
                    </a:xfrm>
                    <a:prstGeom prst="rect">
                      <a:avLst/>
                    </a:prstGeom>
                    <a:noFill/>
                    <a:ln>
                      <a:noFill/>
                    </a:ln>
                  </pic:spPr>
                </pic:pic>
              </a:graphicData>
            </a:graphic>
          </wp:inline>
        </w:drawing>
      </w:r>
    </w:p>
    <w:p w:rsidR="00763037" w:rsidRDefault="000E1D89">
      <w:pPr>
        <w:rPr>
          <w:sz w:val="64"/>
          <w:szCs w:val="64"/>
        </w:rPr>
      </w:pPr>
      <w:r>
        <w:rPr>
          <w:rStyle w:val="Strong"/>
          <w:rFonts w:ascii="Georgia" w:hAnsi="Georgia"/>
          <w:color w:val="000000"/>
          <w:sz w:val="19"/>
          <w:szCs w:val="19"/>
          <w:bdr w:val="none" w:sz="0" w:space="0" w:color="auto" w:frame="1"/>
          <w:shd w:val="clear" w:color="auto" w:fill="FFFFFF"/>
        </w:rPr>
        <w:t>Figure 16.14 – Autonomic Varicosities:</w:t>
      </w:r>
      <w:r>
        <w:rPr>
          <w:rFonts w:ascii="Georgia" w:hAnsi="Georgia"/>
          <w:color w:val="000000"/>
          <w:sz w:val="19"/>
          <w:szCs w:val="19"/>
          <w:shd w:val="clear" w:color="auto" w:fill="FFFFFF"/>
        </w:rPr>
        <w:t> The connection between autonomic fibers and target effectors is not the same as the typical synapse, such as the neuromuscular junction. Instead of a synaptic end bulb, a neurotransmitter is released from swellings along the length of a fiber that makes an extended network of connections in the target effector.</w:t>
      </w:r>
    </w:p>
    <w:p w:rsidR="00763037" w:rsidRDefault="00763037">
      <w:pPr>
        <w:rPr>
          <w:sz w:val="64"/>
          <w:szCs w:val="64"/>
        </w:rPr>
      </w:pPr>
    </w:p>
    <w:p w:rsidR="00763037" w:rsidRDefault="00763037">
      <w:pPr>
        <w:rPr>
          <w:sz w:val="64"/>
          <w:szCs w:val="64"/>
        </w:rPr>
      </w:pPr>
      <w:r>
        <w:rPr>
          <w:sz w:val="64"/>
          <w:szCs w:val="64"/>
        </w:rPr>
        <w:br w:type="page"/>
      </w:r>
    </w:p>
    <w:p w:rsidR="0020230C" w:rsidRDefault="000E1D89">
      <w:pPr>
        <w:rPr>
          <w:sz w:val="64"/>
          <w:szCs w:val="64"/>
        </w:rPr>
      </w:pPr>
      <w:r>
        <w:rPr>
          <w:sz w:val="64"/>
          <w:szCs w:val="64"/>
        </w:rPr>
        <w:lastRenderedPageBreak/>
        <w:t>ANS Receptors</w:t>
      </w:r>
    </w:p>
    <w:p w:rsidR="0020230C" w:rsidRDefault="0020230C">
      <w:pPr>
        <w:rPr>
          <w:sz w:val="64"/>
          <w:szCs w:val="64"/>
        </w:rPr>
      </w:pPr>
      <w:r>
        <w:rPr>
          <w:sz w:val="64"/>
          <w:szCs w:val="64"/>
        </w:rPr>
        <w:br w:type="page"/>
      </w:r>
    </w:p>
    <w:p w:rsidR="001F2D83" w:rsidRDefault="001F2D83">
      <w:pPr>
        <w:rPr>
          <w:sz w:val="64"/>
          <w:szCs w:val="64"/>
        </w:rPr>
      </w:pPr>
      <w:r>
        <w:rPr>
          <w:sz w:val="64"/>
          <w:szCs w:val="64"/>
        </w:rPr>
        <w:lastRenderedPageBreak/>
        <w:t>ANS Reflexes</w:t>
      </w:r>
    </w:p>
    <w:p w:rsidR="001F2D83" w:rsidRDefault="001F2D83">
      <w:pPr>
        <w:rPr>
          <w:sz w:val="64"/>
          <w:szCs w:val="64"/>
        </w:rPr>
      </w:pPr>
      <w:r>
        <w:rPr>
          <w:sz w:val="64"/>
          <w:szCs w:val="64"/>
        </w:rPr>
        <w:br w:type="page"/>
      </w:r>
    </w:p>
    <w:p w:rsidR="001F2D83" w:rsidRDefault="001F2D83">
      <w:pPr>
        <w:rPr>
          <w:rStyle w:val="Strong"/>
          <w:rFonts w:ascii="Georgia" w:hAnsi="Georgia"/>
          <w:color w:val="000000"/>
          <w:sz w:val="19"/>
          <w:szCs w:val="19"/>
          <w:bdr w:val="none" w:sz="0" w:space="0" w:color="auto" w:frame="1"/>
          <w:shd w:val="clear" w:color="auto" w:fill="FFFFFF"/>
        </w:rPr>
      </w:pPr>
      <w:r>
        <w:rPr>
          <w:noProof/>
        </w:rPr>
        <w:lastRenderedPageBreak/>
        <w:drawing>
          <wp:inline distT="0" distB="0" distL="0" distR="0">
            <wp:extent cx="5200230" cy="7128041"/>
            <wp:effectExtent l="0" t="0" r="635" b="0"/>
            <wp:docPr id="14" name="Picture 14" descr="The top panel in this figure shows the autonomic efferent pathway. The spinal cord is shown on the left, and a myelinated axon is shown going from the spinal cord to the central neuron. An unmyelinated axon is shown going from the central neuron to the target effector. The bottom panel shows the somatic efferent pathway. The spinal cord is shown on the left, and a myelinated axon is shown going from the spinal cord to the target effector director. In both cases, magnified images show the synap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op panel in this figure shows the autonomic efferent pathway. The spinal cord is shown on the left, and a myelinated axon is shown going from the spinal cord to the central neuron. An unmyelinated axon is shown going from the central neuron to the target effector. The bottom panel shows the somatic efferent pathway. The spinal cord is shown on the left, and a myelinated axon is shown going from the spinal cord to the target effector director. In both cases, magnified images show the synap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4149" cy="7133413"/>
                    </a:xfrm>
                    <a:prstGeom prst="rect">
                      <a:avLst/>
                    </a:prstGeom>
                    <a:noFill/>
                    <a:ln>
                      <a:noFill/>
                    </a:ln>
                  </pic:spPr>
                </pic:pic>
              </a:graphicData>
            </a:graphic>
          </wp:inline>
        </w:drawing>
      </w:r>
    </w:p>
    <w:p w:rsidR="00AC348F" w:rsidRDefault="001F2D83">
      <w:pPr>
        <w:rPr>
          <w:sz w:val="64"/>
          <w:szCs w:val="64"/>
        </w:rPr>
      </w:pPr>
      <w:r>
        <w:rPr>
          <w:rStyle w:val="Strong"/>
          <w:rFonts w:ascii="Georgia" w:hAnsi="Georgia"/>
          <w:color w:val="000000"/>
          <w:sz w:val="19"/>
          <w:szCs w:val="19"/>
          <w:bdr w:val="none" w:sz="0" w:space="0" w:color="auto" w:frame="1"/>
          <w:shd w:val="clear" w:color="auto" w:fill="FFFFFF"/>
        </w:rPr>
        <w:t>Figure 16.21 – Comparison of Somatic and Visceral Reflexes:</w:t>
      </w:r>
      <w:r>
        <w:rPr>
          <w:rFonts w:ascii="Georgia" w:hAnsi="Georgia"/>
          <w:color w:val="000000"/>
          <w:sz w:val="19"/>
          <w:szCs w:val="19"/>
          <w:shd w:val="clear" w:color="auto" w:fill="FFFFFF"/>
        </w:rPr>
        <w:t> The afferent inputs to somatic and visceral reflexes are essentially the same, whereas the efferent branches are different. Somatic reflexes, for instance, involve a direct connection from the ventral horn of the spinal cord to the skeletal muscle. Visceral reflexes involve a projection from the central neuron to a ganglion, followed by a second projection from the ganglion to the target effector.</w:t>
      </w:r>
    </w:p>
    <w:p w:rsidR="001F2D83" w:rsidRDefault="001F2D83">
      <w:pPr>
        <w:rPr>
          <w:sz w:val="64"/>
          <w:szCs w:val="64"/>
        </w:rPr>
      </w:pPr>
      <w:r>
        <w:rPr>
          <w:sz w:val="64"/>
          <w:szCs w:val="64"/>
        </w:rPr>
        <w:lastRenderedPageBreak/>
        <w:t>Referred Pain</w:t>
      </w:r>
    </w:p>
    <w:p w:rsidR="001F2D83" w:rsidRDefault="001F2D83">
      <w:pPr>
        <w:rPr>
          <w:sz w:val="64"/>
          <w:szCs w:val="64"/>
        </w:rPr>
      </w:pPr>
    </w:p>
    <w:p w:rsidR="001F2D83" w:rsidRDefault="001F2D83">
      <w:pPr>
        <w:rPr>
          <w:sz w:val="64"/>
          <w:szCs w:val="64"/>
        </w:rPr>
      </w:pPr>
    </w:p>
    <w:p w:rsidR="001F2D83" w:rsidRDefault="001F2D83">
      <w:pPr>
        <w:rPr>
          <w:sz w:val="64"/>
          <w:szCs w:val="64"/>
        </w:rPr>
      </w:pPr>
      <w:r>
        <w:rPr>
          <w:noProof/>
        </w:rPr>
        <w:drawing>
          <wp:inline distT="0" distB="0" distL="0" distR="0">
            <wp:extent cx="5943600" cy="4178001"/>
            <wp:effectExtent l="0" t="0" r="0" b="0"/>
            <wp:docPr id="15" name="Picture 15" descr="The figure shows the different organs in the human body. The left panel shows the front view, and the right panel shows the back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figure shows the different organs in the human body. The left panel shows the front view, and the right panel shows the back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78001"/>
                    </a:xfrm>
                    <a:prstGeom prst="rect">
                      <a:avLst/>
                    </a:prstGeom>
                    <a:noFill/>
                    <a:ln>
                      <a:noFill/>
                    </a:ln>
                  </pic:spPr>
                </pic:pic>
              </a:graphicData>
            </a:graphic>
          </wp:inline>
        </w:drawing>
      </w:r>
    </w:p>
    <w:p w:rsidR="00AC348F" w:rsidRDefault="001F2D83">
      <w:pPr>
        <w:rPr>
          <w:sz w:val="64"/>
          <w:szCs w:val="64"/>
        </w:rPr>
      </w:pPr>
      <w:r>
        <w:rPr>
          <w:rStyle w:val="Strong"/>
          <w:rFonts w:ascii="Georgia" w:hAnsi="Georgia"/>
          <w:color w:val="000000"/>
          <w:sz w:val="19"/>
          <w:szCs w:val="19"/>
          <w:bdr w:val="none" w:sz="0" w:space="0" w:color="auto" w:frame="1"/>
          <w:shd w:val="clear" w:color="auto" w:fill="FFFFFF"/>
        </w:rPr>
        <w:t>Figure 16.22 – Referred Pain Chart:</w:t>
      </w:r>
      <w:r>
        <w:rPr>
          <w:rFonts w:ascii="Georgia" w:hAnsi="Georgia"/>
          <w:color w:val="000000"/>
          <w:sz w:val="19"/>
          <w:szCs w:val="19"/>
          <w:shd w:val="clear" w:color="auto" w:fill="FFFFFF"/>
        </w:rPr>
        <w:t> Conscious perception of visceral sensations map to specific regions of the body, as shown in this chart. Some sensations are felt locally, whereas others are perceived as affecting areas that are quite distant from the involved organ.</w:t>
      </w:r>
      <w:r w:rsidR="00AC348F">
        <w:rPr>
          <w:sz w:val="64"/>
          <w:szCs w:val="64"/>
        </w:rPr>
        <w:br w:type="page"/>
      </w:r>
    </w:p>
    <w:p w:rsidR="00AC348F" w:rsidRDefault="00CC2810">
      <w:pPr>
        <w:rPr>
          <w:sz w:val="64"/>
          <w:szCs w:val="64"/>
        </w:rPr>
      </w:pPr>
      <w:r>
        <w:rPr>
          <w:sz w:val="64"/>
          <w:szCs w:val="64"/>
        </w:rPr>
        <w:lastRenderedPageBreak/>
        <w:t>Short and Long Reflexes</w:t>
      </w:r>
      <w:r w:rsidR="002015B8">
        <w:rPr>
          <w:sz w:val="64"/>
          <w:szCs w:val="64"/>
        </w:rPr>
        <w:t xml:space="preserve"> </w:t>
      </w:r>
      <w:r w:rsidR="00AC348F">
        <w:rPr>
          <w:sz w:val="64"/>
          <w:szCs w:val="64"/>
        </w:rPr>
        <w:br w:type="page"/>
      </w:r>
    </w:p>
    <w:p w:rsidR="00CC2810" w:rsidRDefault="00CC2810">
      <w:pPr>
        <w:rPr>
          <w:sz w:val="64"/>
          <w:szCs w:val="64"/>
        </w:rPr>
      </w:pPr>
      <w:r>
        <w:rPr>
          <w:noProof/>
        </w:rPr>
        <w:lastRenderedPageBreak/>
        <w:drawing>
          <wp:inline distT="0" distB="0" distL="0" distR="0">
            <wp:extent cx="5943600" cy="5731412"/>
            <wp:effectExtent l="0" t="0" r="0" b="3175"/>
            <wp:docPr id="2" name="Picture 2" descr="The top panel in this figure shows a long reflex, where the spinal cord is connected to the sensory receptor cell and the peripheral ganglion. The bottom panel shows a short reflex, where the sensory receptor cell is directly connected to the peripheral gang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op panel in this figure shows a long reflex, where the spinal cord is connected to the sensory receptor cell and the peripheral ganglion. The bottom panel shows a short reflex, where the sensory receptor cell is directly connected to the peripheral gangl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731412"/>
                    </a:xfrm>
                    <a:prstGeom prst="rect">
                      <a:avLst/>
                    </a:prstGeom>
                    <a:noFill/>
                    <a:ln>
                      <a:noFill/>
                    </a:ln>
                  </pic:spPr>
                </pic:pic>
              </a:graphicData>
            </a:graphic>
          </wp:inline>
        </w:drawing>
      </w:r>
    </w:p>
    <w:p w:rsidR="00CC2810" w:rsidRDefault="00CC2810">
      <w:pPr>
        <w:rPr>
          <w:sz w:val="64"/>
          <w:szCs w:val="64"/>
        </w:rPr>
      </w:pPr>
      <w:r>
        <w:rPr>
          <w:rStyle w:val="Strong"/>
          <w:rFonts w:ascii="Georgia" w:hAnsi="Georgia"/>
          <w:color w:val="000000"/>
          <w:sz w:val="19"/>
          <w:szCs w:val="19"/>
          <w:bdr w:val="none" w:sz="0" w:space="0" w:color="auto" w:frame="1"/>
          <w:shd w:val="clear" w:color="auto" w:fill="FFFFFF"/>
        </w:rPr>
        <w:t>Figure 16.23 – Short and Long Reflexes:</w:t>
      </w:r>
      <w:r>
        <w:rPr>
          <w:rFonts w:ascii="Georgia" w:hAnsi="Georgia"/>
          <w:color w:val="000000"/>
          <w:sz w:val="19"/>
          <w:szCs w:val="19"/>
          <w:shd w:val="clear" w:color="auto" w:fill="FFFFFF"/>
        </w:rPr>
        <w:t> Sensory input can stimulate either a short or a long reflex. A sensory neuron can project to the CNS or to an autonomic ganglion. The short reflex involves the direct stimulation of a postganglionic fiber by the sensory neuron, whereas the long reflex involves integration in the spinal cord or brain.</w:t>
      </w:r>
      <w:r>
        <w:rPr>
          <w:sz w:val="64"/>
          <w:szCs w:val="64"/>
        </w:rPr>
        <w:br w:type="page"/>
      </w:r>
    </w:p>
    <w:p w:rsidR="00CC2810" w:rsidRDefault="00CC2810">
      <w:pPr>
        <w:rPr>
          <w:sz w:val="64"/>
          <w:szCs w:val="64"/>
        </w:rPr>
      </w:pPr>
      <w:r>
        <w:rPr>
          <w:sz w:val="64"/>
          <w:szCs w:val="64"/>
        </w:rPr>
        <w:lastRenderedPageBreak/>
        <w:t>Homeostatic Balance</w:t>
      </w:r>
    </w:p>
    <w:p w:rsidR="00CC2810" w:rsidRDefault="00CC2810">
      <w:pPr>
        <w:rPr>
          <w:sz w:val="64"/>
          <w:szCs w:val="64"/>
        </w:rPr>
      </w:pPr>
      <w:r>
        <w:rPr>
          <w:sz w:val="64"/>
          <w:szCs w:val="64"/>
        </w:rPr>
        <w:br w:type="page"/>
      </w:r>
    </w:p>
    <w:p w:rsidR="00E51A76" w:rsidRDefault="00CC2810">
      <w:pPr>
        <w:rPr>
          <w:sz w:val="64"/>
          <w:szCs w:val="64"/>
        </w:rPr>
      </w:pPr>
      <w:r>
        <w:rPr>
          <w:noProof/>
        </w:rPr>
        <w:lastRenderedPageBreak/>
        <w:drawing>
          <wp:inline distT="0" distB="0" distL="0" distR="0">
            <wp:extent cx="5943600" cy="6078841"/>
            <wp:effectExtent l="0" t="0" r="0" b="0"/>
            <wp:docPr id="3" name="Picture 3" descr="This diagram shows how the size of pupils is regulated. The top level of this image shows an eye and the axons going to the brain via the optic nerve. The second level shows the effects of dim light, which results in pupils dilating. The third level shows the effect of bright light, which results in pupils constri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diagram shows how the size of pupils is regulated. The top level of this image shows an eye and the axons going to the brain via the optic nerve. The second level shows the effects of dim light, which results in pupils dilating. The third level shows the effect of bright light, which results in pupils constric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078841"/>
                    </a:xfrm>
                    <a:prstGeom prst="rect">
                      <a:avLst/>
                    </a:prstGeom>
                    <a:noFill/>
                    <a:ln>
                      <a:noFill/>
                    </a:ln>
                  </pic:spPr>
                </pic:pic>
              </a:graphicData>
            </a:graphic>
          </wp:inline>
        </w:drawing>
      </w:r>
    </w:p>
    <w:p w:rsidR="00CC2810" w:rsidRDefault="00CC2810">
      <w:pPr>
        <w:rPr>
          <w:sz w:val="64"/>
          <w:szCs w:val="64"/>
        </w:rPr>
      </w:pPr>
      <w:r>
        <w:rPr>
          <w:rStyle w:val="Strong"/>
          <w:rFonts w:ascii="Georgia" w:hAnsi="Georgia"/>
          <w:color w:val="000000"/>
          <w:sz w:val="19"/>
          <w:szCs w:val="19"/>
          <w:bdr w:val="none" w:sz="0" w:space="0" w:color="auto" w:frame="1"/>
          <w:shd w:val="clear" w:color="auto" w:fill="FFFFFF"/>
        </w:rPr>
        <w:t>Figure 16.24 – Autonomic Control of Pupillary Size:</w:t>
      </w:r>
      <w:r>
        <w:rPr>
          <w:rFonts w:ascii="Georgia" w:hAnsi="Georgia"/>
          <w:color w:val="000000"/>
          <w:sz w:val="19"/>
          <w:szCs w:val="19"/>
          <w:shd w:val="clear" w:color="auto" w:fill="FFFFFF"/>
        </w:rPr>
        <w:t xml:space="preserve"> Activation of the pupillary reflex comes from the amount of light activating the retinal ganglion cells, as sent along the optic nerve. The output of the sympathetic system projects through the superior cervical ganglion, whereas the parasympathetic system originates out of the midbrain and projects through the oculomotor nerve to the ciliary ganglion, which then projects to the iris. The postganglionic fibers of either division release </w:t>
      </w:r>
      <w:proofErr w:type="gramStart"/>
      <w:r>
        <w:rPr>
          <w:rFonts w:ascii="Georgia" w:hAnsi="Georgia"/>
          <w:color w:val="000000"/>
          <w:sz w:val="19"/>
          <w:szCs w:val="19"/>
          <w:shd w:val="clear" w:color="auto" w:fill="FFFFFF"/>
        </w:rPr>
        <w:t>neurotransmitters</w:t>
      </w:r>
      <w:proofErr w:type="gramEnd"/>
      <w:r>
        <w:rPr>
          <w:rFonts w:ascii="Georgia" w:hAnsi="Georgia"/>
          <w:color w:val="000000"/>
          <w:sz w:val="19"/>
          <w:szCs w:val="19"/>
          <w:shd w:val="clear" w:color="auto" w:fill="FFFFFF"/>
        </w:rPr>
        <w:t xml:space="preserve"> onto the smooth muscles of the iris to cause changes in the pupillary size. Norepinephrine results in dilation and </w:t>
      </w:r>
      <w:proofErr w:type="spellStart"/>
      <w:r>
        <w:rPr>
          <w:rFonts w:ascii="Georgia" w:hAnsi="Georgia"/>
          <w:color w:val="000000"/>
          <w:sz w:val="19"/>
          <w:szCs w:val="19"/>
          <w:shd w:val="clear" w:color="auto" w:fill="FFFFFF"/>
        </w:rPr>
        <w:t>ACh</w:t>
      </w:r>
      <w:proofErr w:type="spellEnd"/>
      <w:r>
        <w:rPr>
          <w:rFonts w:ascii="Georgia" w:hAnsi="Georgia"/>
          <w:color w:val="000000"/>
          <w:sz w:val="19"/>
          <w:szCs w:val="19"/>
          <w:shd w:val="clear" w:color="auto" w:fill="FFFFFF"/>
        </w:rPr>
        <w:t xml:space="preserve"> results in constriction.</w:t>
      </w:r>
    </w:p>
    <w:p w:rsidR="00E51A76" w:rsidRDefault="00E51A76">
      <w:pPr>
        <w:rPr>
          <w:sz w:val="64"/>
          <w:szCs w:val="64"/>
        </w:rPr>
      </w:pPr>
      <w:r>
        <w:rPr>
          <w:sz w:val="64"/>
          <w:szCs w:val="64"/>
        </w:rPr>
        <w:br w:type="page"/>
      </w:r>
    </w:p>
    <w:p w:rsidR="00CC2810" w:rsidRDefault="00CC2810">
      <w:pPr>
        <w:rPr>
          <w:sz w:val="64"/>
          <w:szCs w:val="64"/>
        </w:rPr>
      </w:pPr>
      <w:r>
        <w:rPr>
          <w:sz w:val="64"/>
          <w:szCs w:val="64"/>
        </w:rPr>
        <w:lastRenderedPageBreak/>
        <w:t>ANS and CNS</w:t>
      </w:r>
    </w:p>
    <w:p w:rsidR="00CC2810" w:rsidRDefault="00CC2810">
      <w:pPr>
        <w:rPr>
          <w:sz w:val="64"/>
          <w:szCs w:val="64"/>
        </w:rPr>
      </w:pPr>
      <w:r>
        <w:rPr>
          <w:sz w:val="64"/>
          <w:szCs w:val="64"/>
        </w:rPr>
        <w:br w:type="page"/>
      </w:r>
    </w:p>
    <w:p w:rsidR="00CC2810" w:rsidRDefault="00CC2810">
      <w:pPr>
        <w:rPr>
          <w:sz w:val="64"/>
          <w:szCs w:val="64"/>
        </w:rPr>
      </w:pPr>
      <w:r>
        <w:rPr>
          <w:noProof/>
        </w:rPr>
        <w:lastRenderedPageBreak/>
        <w:drawing>
          <wp:inline distT="0" distB="0" distL="0" distR="0">
            <wp:extent cx="5943600" cy="5316362"/>
            <wp:effectExtent l="0" t="0" r="0" b="0"/>
            <wp:docPr id="4" name="Picture 4" descr="This figure shows the human brain on the left panel, and a magnified image shows the location of the medial forebrain bundle and the dorsal longitudinal fasciculus in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figure shows the human brain on the left panel, and a magnified image shows the location of the medial forebrain bundle and the dorsal longitudinal fasciculus in the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316362"/>
                    </a:xfrm>
                    <a:prstGeom prst="rect">
                      <a:avLst/>
                    </a:prstGeom>
                    <a:noFill/>
                    <a:ln>
                      <a:noFill/>
                    </a:ln>
                  </pic:spPr>
                </pic:pic>
              </a:graphicData>
            </a:graphic>
          </wp:inline>
        </w:drawing>
      </w:r>
    </w:p>
    <w:p w:rsidR="00CC2810" w:rsidRDefault="00CC2810">
      <w:pPr>
        <w:rPr>
          <w:sz w:val="64"/>
          <w:szCs w:val="64"/>
        </w:rPr>
      </w:pPr>
      <w:r>
        <w:rPr>
          <w:rStyle w:val="Strong"/>
          <w:rFonts w:ascii="Georgia" w:hAnsi="Georgia"/>
          <w:color w:val="000000"/>
          <w:sz w:val="19"/>
          <w:szCs w:val="19"/>
          <w:bdr w:val="none" w:sz="0" w:space="0" w:color="auto" w:frame="1"/>
          <w:shd w:val="clear" w:color="auto" w:fill="FFFFFF"/>
        </w:rPr>
        <w:t>Figure 16.32 – Fiber Tracts of the Central Autonomic System:</w:t>
      </w:r>
      <w:r>
        <w:rPr>
          <w:rFonts w:ascii="Georgia" w:hAnsi="Georgia"/>
          <w:color w:val="000000"/>
          <w:sz w:val="19"/>
          <w:szCs w:val="19"/>
          <w:shd w:val="clear" w:color="auto" w:fill="FFFFFF"/>
        </w:rPr>
        <w:t> The hypothalamus is the source of most of the central control of autonomic function. It receives input from cerebral structures and projects to brain stem and spinal cord structures to regulate the balance of sympathetic and parasympathetic input to the organ systems of the body. The main pathways for this are the medial forebrain bundle and the dorsal longitudinal fasciculus.</w:t>
      </w:r>
    </w:p>
    <w:p w:rsidR="00CC2810" w:rsidRDefault="00CC2810">
      <w:pPr>
        <w:rPr>
          <w:sz w:val="64"/>
          <w:szCs w:val="64"/>
        </w:rPr>
      </w:pPr>
      <w:r>
        <w:rPr>
          <w:sz w:val="64"/>
          <w:szCs w:val="64"/>
        </w:rPr>
        <w:br w:type="page"/>
      </w:r>
    </w:p>
    <w:p w:rsidR="00CC2810" w:rsidRDefault="00CC2810">
      <w:pPr>
        <w:rPr>
          <w:sz w:val="64"/>
          <w:szCs w:val="64"/>
        </w:rPr>
      </w:pPr>
      <w:r>
        <w:rPr>
          <w:sz w:val="64"/>
          <w:szCs w:val="64"/>
        </w:rPr>
        <w:lastRenderedPageBreak/>
        <w:t>Medulla</w:t>
      </w:r>
    </w:p>
    <w:p w:rsidR="00CC2810" w:rsidRDefault="00CC2810">
      <w:pPr>
        <w:rPr>
          <w:sz w:val="64"/>
          <w:szCs w:val="64"/>
        </w:rPr>
      </w:pPr>
      <w:r>
        <w:rPr>
          <w:sz w:val="64"/>
          <w:szCs w:val="64"/>
        </w:rPr>
        <w:br w:type="page"/>
      </w:r>
    </w:p>
    <w:p w:rsidR="00CC2810" w:rsidRDefault="00CC2810">
      <w:pPr>
        <w:rPr>
          <w:sz w:val="64"/>
          <w:szCs w:val="64"/>
        </w:rPr>
      </w:pPr>
      <w:r>
        <w:rPr>
          <w:sz w:val="64"/>
          <w:szCs w:val="64"/>
        </w:rPr>
        <w:lastRenderedPageBreak/>
        <w:t>A</w:t>
      </w:r>
      <w:r w:rsidR="00E51A76">
        <w:rPr>
          <w:sz w:val="64"/>
          <w:szCs w:val="64"/>
        </w:rPr>
        <w:t>NS Disorders</w:t>
      </w:r>
    </w:p>
    <w:p w:rsidR="00CC2810" w:rsidRDefault="00CC2810">
      <w:pPr>
        <w:rPr>
          <w:sz w:val="64"/>
          <w:szCs w:val="64"/>
        </w:rPr>
      </w:pPr>
      <w:r>
        <w:rPr>
          <w:sz w:val="64"/>
          <w:szCs w:val="64"/>
        </w:rPr>
        <w:br w:type="page"/>
      </w:r>
    </w:p>
    <w:p w:rsidR="00CC2810" w:rsidRDefault="00CC2810">
      <w:pPr>
        <w:rPr>
          <w:sz w:val="64"/>
          <w:szCs w:val="64"/>
        </w:rPr>
      </w:pPr>
      <w:r>
        <w:rPr>
          <w:sz w:val="64"/>
          <w:szCs w:val="64"/>
        </w:rPr>
        <w:lastRenderedPageBreak/>
        <w:t>Drugs and the ANS</w:t>
      </w:r>
    </w:p>
    <w:p w:rsidR="00CC2810" w:rsidRDefault="00CC2810">
      <w:pPr>
        <w:rPr>
          <w:sz w:val="64"/>
          <w:szCs w:val="64"/>
        </w:rPr>
      </w:pPr>
      <w:r>
        <w:rPr>
          <w:sz w:val="64"/>
          <w:szCs w:val="64"/>
        </w:rPr>
        <w:br w:type="page"/>
      </w:r>
    </w:p>
    <w:tbl>
      <w:tblPr>
        <w:tblpPr w:leftFromText="180" w:rightFromText="180" w:horzAnchor="margin" w:tblpXSpec="center" w:tblpY="795"/>
        <w:tblW w:w="12692"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Description w:val="."/>
      </w:tblPr>
      <w:tblGrid>
        <w:gridCol w:w="3489"/>
        <w:gridCol w:w="2282"/>
        <w:gridCol w:w="2237"/>
        <w:gridCol w:w="2342"/>
        <w:gridCol w:w="2342"/>
      </w:tblGrid>
      <w:tr w:rsidR="00CC2810" w:rsidRPr="00CC2810" w:rsidTr="00CC2810">
        <w:trPr>
          <w:tblHeader/>
        </w:trPr>
        <w:tc>
          <w:tcPr>
            <w:tcW w:w="0" w:type="auto"/>
            <w:gridSpan w:val="5"/>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CC2810" w:rsidRPr="00CC2810" w:rsidRDefault="00CC2810" w:rsidP="00CC2810">
            <w:pPr>
              <w:spacing w:after="0" w:line="270" w:lineRule="atLeast"/>
              <w:rPr>
                <w:rFonts w:ascii="Georgia" w:eastAsia="Times New Roman" w:hAnsi="Georgia" w:cs="Times New Roman"/>
                <w:b/>
                <w:bCs/>
                <w:color w:val="000000"/>
                <w:sz w:val="18"/>
                <w:szCs w:val="18"/>
              </w:rPr>
            </w:pPr>
            <w:bookmarkStart w:id="0" w:name="_GoBack"/>
            <w:bookmarkEnd w:id="0"/>
            <w:r w:rsidRPr="00CC2810">
              <w:rPr>
                <w:rFonts w:ascii="Georgia" w:eastAsia="Times New Roman" w:hAnsi="Georgia" w:cs="Times New Roman"/>
                <w:b/>
                <w:bCs/>
                <w:color w:val="000000"/>
                <w:sz w:val="18"/>
                <w:szCs w:val="18"/>
              </w:rPr>
              <w:lastRenderedPageBreak/>
              <w:t>Sympathetic and Parasympathetic Effects of Different Drug Types (Table 2)</w:t>
            </w:r>
          </w:p>
        </w:tc>
      </w:tr>
      <w:tr w:rsidR="00CC2810" w:rsidRPr="00CC2810" w:rsidTr="00CC2810">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CC2810" w:rsidRPr="00CC2810" w:rsidRDefault="00CC2810" w:rsidP="00CC2810">
            <w:pPr>
              <w:spacing w:after="0" w:line="270" w:lineRule="atLeast"/>
              <w:rPr>
                <w:rFonts w:ascii="Georgia" w:eastAsia="Times New Roman" w:hAnsi="Georgia" w:cs="Times New Roman"/>
                <w:b/>
                <w:bCs/>
                <w:color w:val="000000"/>
                <w:sz w:val="18"/>
                <w:szCs w:val="18"/>
              </w:rPr>
            </w:pPr>
            <w:r w:rsidRPr="00CC2810">
              <w:rPr>
                <w:rFonts w:ascii="Georgia" w:eastAsia="Times New Roman" w:hAnsi="Georgia" w:cs="Times New Roman"/>
                <w:b/>
                <w:bCs/>
                <w:color w:val="000000"/>
                <w:sz w:val="18"/>
                <w:szCs w:val="18"/>
              </w:rPr>
              <w:t>Drug type</w:t>
            </w:r>
          </w:p>
        </w:tc>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CC2810" w:rsidRPr="00CC2810" w:rsidRDefault="00CC2810" w:rsidP="00CC2810">
            <w:pPr>
              <w:spacing w:after="0" w:line="270" w:lineRule="atLeast"/>
              <w:rPr>
                <w:rFonts w:ascii="Georgia" w:eastAsia="Times New Roman" w:hAnsi="Georgia" w:cs="Times New Roman"/>
                <w:b/>
                <w:bCs/>
                <w:color w:val="000000"/>
                <w:sz w:val="18"/>
                <w:szCs w:val="18"/>
              </w:rPr>
            </w:pPr>
            <w:r w:rsidRPr="00CC2810">
              <w:rPr>
                <w:rFonts w:ascii="Georgia" w:eastAsia="Times New Roman" w:hAnsi="Georgia" w:cs="Times New Roman"/>
                <w:b/>
                <w:bCs/>
                <w:color w:val="000000"/>
                <w:sz w:val="18"/>
                <w:szCs w:val="18"/>
              </w:rPr>
              <w:t>Example(s)</w:t>
            </w:r>
          </w:p>
        </w:tc>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CC2810" w:rsidRPr="00CC2810" w:rsidRDefault="00CC2810" w:rsidP="00CC2810">
            <w:pPr>
              <w:spacing w:after="0" w:line="270" w:lineRule="atLeast"/>
              <w:rPr>
                <w:rFonts w:ascii="Georgia" w:eastAsia="Times New Roman" w:hAnsi="Georgia" w:cs="Times New Roman"/>
                <w:b/>
                <w:bCs/>
                <w:color w:val="000000"/>
                <w:sz w:val="18"/>
                <w:szCs w:val="18"/>
              </w:rPr>
            </w:pPr>
            <w:r w:rsidRPr="00CC2810">
              <w:rPr>
                <w:rFonts w:ascii="Georgia" w:eastAsia="Times New Roman" w:hAnsi="Georgia" w:cs="Times New Roman"/>
                <w:b/>
                <w:bCs/>
                <w:color w:val="000000"/>
                <w:sz w:val="18"/>
                <w:szCs w:val="18"/>
              </w:rPr>
              <w:t>Sympathetic effect</w:t>
            </w:r>
          </w:p>
        </w:tc>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CC2810" w:rsidRPr="00CC2810" w:rsidRDefault="00CC2810" w:rsidP="00CC2810">
            <w:pPr>
              <w:spacing w:after="0" w:line="270" w:lineRule="atLeast"/>
              <w:rPr>
                <w:rFonts w:ascii="Georgia" w:eastAsia="Times New Roman" w:hAnsi="Georgia" w:cs="Times New Roman"/>
                <w:b/>
                <w:bCs/>
                <w:color w:val="000000"/>
                <w:sz w:val="18"/>
                <w:szCs w:val="18"/>
              </w:rPr>
            </w:pPr>
            <w:r w:rsidRPr="00CC2810">
              <w:rPr>
                <w:rFonts w:ascii="Georgia" w:eastAsia="Times New Roman" w:hAnsi="Georgia" w:cs="Times New Roman"/>
                <w:b/>
                <w:bCs/>
                <w:color w:val="000000"/>
                <w:sz w:val="18"/>
                <w:szCs w:val="18"/>
              </w:rPr>
              <w:t>Parasympathetic effect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360" w:type="dxa"/>
              <w:bottom w:w="135" w:type="dxa"/>
              <w:right w:w="360" w:type="dxa"/>
            </w:tcMar>
            <w:vAlign w:val="center"/>
            <w:hideMark/>
          </w:tcPr>
          <w:p w:rsidR="00CC2810" w:rsidRPr="00CC2810" w:rsidRDefault="00CC2810" w:rsidP="00CC2810">
            <w:pPr>
              <w:spacing w:after="0" w:line="270" w:lineRule="atLeast"/>
              <w:rPr>
                <w:rFonts w:ascii="Georgia" w:eastAsia="Times New Roman" w:hAnsi="Georgia" w:cs="Times New Roman"/>
                <w:b/>
                <w:bCs/>
                <w:color w:val="000000"/>
                <w:sz w:val="18"/>
                <w:szCs w:val="18"/>
              </w:rPr>
            </w:pPr>
            <w:r w:rsidRPr="00CC2810">
              <w:rPr>
                <w:rFonts w:ascii="Georgia" w:eastAsia="Times New Roman" w:hAnsi="Georgia" w:cs="Times New Roman"/>
                <w:b/>
                <w:bCs/>
                <w:color w:val="000000"/>
                <w:sz w:val="18"/>
                <w:szCs w:val="18"/>
              </w:rPr>
              <w:t>Overall result</w:t>
            </w:r>
          </w:p>
        </w:tc>
      </w:tr>
      <w:tr w:rsidR="00CC2810" w:rsidRPr="00CC2810" w:rsidTr="00CC2810">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Nicotinic agonists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Nicotine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 xml:space="preserve">Mimic </w:t>
            </w:r>
            <w:proofErr w:type="spellStart"/>
            <w:r w:rsidRPr="00CC2810">
              <w:rPr>
                <w:rFonts w:ascii="Georgia" w:eastAsia="Times New Roman" w:hAnsi="Georgia" w:cs="Times New Roman"/>
                <w:color w:val="000000"/>
              </w:rPr>
              <w:t>ACh</w:t>
            </w:r>
            <w:proofErr w:type="spellEnd"/>
            <w:r w:rsidRPr="00CC2810">
              <w:rPr>
                <w:rFonts w:ascii="Georgia" w:eastAsia="Times New Roman" w:hAnsi="Georgia" w:cs="Times New Roman"/>
                <w:color w:val="000000"/>
              </w:rPr>
              <w:t xml:space="preserve"> at preganglionic synapses, causing activation of postganglionic fibers and the release of norepinephrine onto the target organ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 xml:space="preserve">Mimic </w:t>
            </w:r>
            <w:proofErr w:type="spellStart"/>
            <w:r w:rsidRPr="00CC2810">
              <w:rPr>
                <w:rFonts w:ascii="Georgia" w:eastAsia="Times New Roman" w:hAnsi="Georgia" w:cs="Times New Roman"/>
                <w:color w:val="000000"/>
              </w:rPr>
              <w:t>ACh</w:t>
            </w:r>
            <w:proofErr w:type="spellEnd"/>
            <w:r w:rsidRPr="00CC2810">
              <w:rPr>
                <w:rFonts w:ascii="Georgia" w:eastAsia="Times New Roman" w:hAnsi="Georgia" w:cs="Times New Roman"/>
                <w:color w:val="000000"/>
              </w:rPr>
              <w:t xml:space="preserve"> at preganglionic synapses, causing activation of postganglionic fibers and the release of </w:t>
            </w:r>
            <w:proofErr w:type="spellStart"/>
            <w:r w:rsidRPr="00CC2810">
              <w:rPr>
                <w:rFonts w:ascii="Georgia" w:eastAsia="Times New Roman" w:hAnsi="Georgia" w:cs="Times New Roman"/>
                <w:color w:val="000000"/>
              </w:rPr>
              <w:t>ACh</w:t>
            </w:r>
            <w:proofErr w:type="spellEnd"/>
            <w:r w:rsidRPr="00CC2810">
              <w:rPr>
                <w:rFonts w:ascii="Georgia" w:eastAsia="Times New Roman" w:hAnsi="Georgia" w:cs="Times New Roman"/>
                <w:color w:val="000000"/>
              </w:rPr>
              <w:t xml:space="preserve"> onto the target organ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Most conflicting signals cancel each other out, but cardiovascular system is susceptible to hypertension and arrhythmias</w:t>
            </w:r>
          </w:p>
        </w:tc>
      </w:tr>
      <w:tr w:rsidR="00CC2810" w:rsidRPr="00CC2810" w:rsidTr="00CC2810">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Sympathomimetic drugs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Phenylephrine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Bind to adrenergic receptors or mimics sympathetic action in some other way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No effect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Increase sympathetic tone</w:t>
            </w:r>
          </w:p>
        </w:tc>
      </w:tr>
      <w:tr w:rsidR="00CC2810" w:rsidRPr="00CC2810" w:rsidTr="00CC2810">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Sympatholytic drugs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 xml:space="preserve">β-blockers such as </w:t>
            </w:r>
            <w:proofErr w:type="spellStart"/>
            <w:r w:rsidRPr="00CC2810">
              <w:rPr>
                <w:rFonts w:ascii="Georgia" w:eastAsia="Times New Roman" w:hAnsi="Georgia" w:cs="Times New Roman"/>
                <w:color w:val="000000"/>
              </w:rPr>
              <w:t>propanolol</w:t>
            </w:r>
            <w:proofErr w:type="spellEnd"/>
            <w:r w:rsidRPr="00CC2810">
              <w:rPr>
                <w:rFonts w:ascii="Georgia" w:eastAsia="Times New Roman" w:hAnsi="Georgia" w:cs="Times New Roman"/>
                <w:color w:val="000000"/>
              </w:rPr>
              <w:t xml:space="preserve"> or metoprolol; α-agonists such as clonidine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Block binding to adrenergic drug or decrease adrenergic signals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No effect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Increase parasympathetic tone</w:t>
            </w:r>
          </w:p>
        </w:tc>
      </w:tr>
      <w:tr w:rsidR="00CC2810" w:rsidRPr="00CC2810" w:rsidTr="00CC2810">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proofErr w:type="spellStart"/>
            <w:r w:rsidRPr="00CC2810">
              <w:rPr>
                <w:rFonts w:ascii="Georgia" w:eastAsia="Times New Roman" w:hAnsi="Georgia" w:cs="Times New Roman"/>
                <w:color w:val="000000"/>
              </w:rPr>
              <w:t>Parasymphatho-mimetics</w:t>
            </w:r>
            <w:proofErr w:type="spellEnd"/>
            <w:r w:rsidRPr="00CC2810">
              <w:rPr>
                <w:rFonts w:ascii="Georgia" w:eastAsia="Times New Roman" w:hAnsi="Georgia" w:cs="Times New Roman"/>
                <w:color w:val="000000"/>
              </w:rPr>
              <w:t>/muscarinic agonists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Pilocarpine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No effect, except on sweat glands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 xml:space="preserve">Bind to muscarinic receptor, similar to </w:t>
            </w:r>
            <w:proofErr w:type="spellStart"/>
            <w:r w:rsidRPr="00CC2810">
              <w:rPr>
                <w:rFonts w:ascii="Georgia" w:eastAsia="Times New Roman" w:hAnsi="Georgia" w:cs="Times New Roman"/>
                <w:color w:val="000000"/>
              </w:rPr>
              <w:t>ACh</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Increase parasympathetic tone</w:t>
            </w:r>
          </w:p>
        </w:tc>
      </w:tr>
      <w:tr w:rsidR="00CC2810" w:rsidRPr="00CC2810" w:rsidTr="00CC2810">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Anticholinergics/muscarinic antagonists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 xml:space="preserve">Atropine, scopolamine, </w:t>
            </w:r>
            <w:proofErr w:type="spellStart"/>
            <w:r w:rsidRPr="00CC2810">
              <w:rPr>
                <w:rFonts w:ascii="Georgia" w:eastAsia="Times New Roman" w:hAnsi="Georgia" w:cs="Times New Roman"/>
                <w:color w:val="000000"/>
              </w:rPr>
              <w:t>dimenhydrinate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No effect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Block muscarinic receptors and parasympathetic function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CC2810" w:rsidRPr="00CC2810" w:rsidRDefault="00CC2810" w:rsidP="00CC2810">
            <w:pPr>
              <w:spacing w:after="0" w:line="240" w:lineRule="auto"/>
              <w:rPr>
                <w:rFonts w:ascii="Georgia" w:eastAsia="Times New Roman" w:hAnsi="Georgia" w:cs="Times New Roman"/>
                <w:color w:val="000000"/>
              </w:rPr>
            </w:pPr>
            <w:r w:rsidRPr="00CC2810">
              <w:rPr>
                <w:rFonts w:ascii="Georgia" w:eastAsia="Times New Roman" w:hAnsi="Georgia" w:cs="Times New Roman"/>
                <w:color w:val="000000"/>
              </w:rPr>
              <w:t>Increase sympathetic tone</w:t>
            </w:r>
          </w:p>
        </w:tc>
      </w:tr>
    </w:tbl>
    <w:p w:rsidR="00763037" w:rsidRDefault="00763037">
      <w:pPr>
        <w:rPr>
          <w:sz w:val="64"/>
          <w:szCs w:val="64"/>
        </w:rPr>
      </w:pPr>
    </w:p>
    <w:p w:rsidR="00763037" w:rsidRPr="00763037" w:rsidRDefault="00763037">
      <w:pPr>
        <w:rPr>
          <w:sz w:val="64"/>
          <w:szCs w:val="64"/>
        </w:rPr>
      </w:pPr>
    </w:p>
    <w:p w:rsidR="00CC2810" w:rsidRPr="00763037" w:rsidRDefault="00CC2810">
      <w:pPr>
        <w:rPr>
          <w:sz w:val="64"/>
          <w:szCs w:val="64"/>
        </w:rPr>
      </w:pPr>
    </w:p>
    <w:sectPr w:rsidR="00CC2810" w:rsidRPr="00763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37"/>
    <w:rsid w:val="00067D9A"/>
    <w:rsid w:val="000E1D89"/>
    <w:rsid w:val="001F2D83"/>
    <w:rsid w:val="002015B8"/>
    <w:rsid w:val="0020230C"/>
    <w:rsid w:val="002B100F"/>
    <w:rsid w:val="003F54D5"/>
    <w:rsid w:val="004707AC"/>
    <w:rsid w:val="004844B5"/>
    <w:rsid w:val="004903B8"/>
    <w:rsid w:val="005D1A7B"/>
    <w:rsid w:val="00763037"/>
    <w:rsid w:val="00896487"/>
    <w:rsid w:val="00A461B0"/>
    <w:rsid w:val="00AC348F"/>
    <w:rsid w:val="00B17BF1"/>
    <w:rsid w:val="00BA5B4A"/>
    <w:rsid w:val="00BC1524"/>
    <w:rsid w:val="00CC2810"/>
    <w:rsid w:val="00CD0960"/>
    <w:rsid w:val="00D602DF"/>
    <w:rsid w:val="00D81A17"/>
    <w:rsid w:val="00DD5671"/>
    <w:rsid w:val="00E51A76"/>
    <w:rsid w:val="00F3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2848"/>
  <w15:chartTrackingRefBased/>
  <w15:docId w15:val="{F5871ACA-ED70-4039-9535-8E2A3D33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1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6E25FDBC</Template>
  <TotalTime>8</TotalTime>
  <Pages>26</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BMCC</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Miller</dc:creator>
  <cp:keywords/>
  <dc:description/>
  <cp:lastModifiedBy>Michelle Miller</cp:lastModifiedBy>
  <cp:revision>3</cp:revision>
  <dcterms:created xsi:type="dcterms:W3CDTF">2019-05-31T20:50:00Z</dcterms:created>
  <dcterms:modified xsi:type="dcterms:W3CDTF">2019-05-31T20:58:00Z</dcterms:modified>
</cp:coreProperties>
</file>