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C50" w:rsidRDefault="00197203" w:rsidP="00197203">
      <w:pPr>
        <w:rPr>
          <w:rFonts w:asciiTheme="minorHAnsi" w:hAnsiTheme="minorHAnsi" w:cstheme="minorHAnsi"/>
          <w:sz w:val="64"/>
          <w:szCs w:val="64"/>
        </w:rPr>
      </w:pPr>
      <w:r>
        <w:rPr>
          <w:rFonts w:asciiTheme="minorHAnsi" w:hAnsiTheme="minorHAnsi" w:cstheme="minorHAnsi"/>
          <w:sz w:val="64"/>
          <w:szCs w:val="64"/>
        </w:rPr>
        <w:t>Axial Skeleton</w:t>
      </w:r>
    </w:p>
    <w:p w:rsidR="00737C50" w:rsidRDefault="00737C50">
      <w:pPr>
        <w:rPr>
          <w:rFonts w:asciiTheme="minorHAnsi" w:hAnsiTheme="minorHAnsi" w:cstheme="minorHAnsi"/>
          <w:sz w:val="64"/>
          <w:szCs w:val="64"/>
        </w:rPr>
      </w:pPr>
      <w:r>
        <w:rPr>
          <w:rFonts w:asciiTheme="minorHAnsi" w:hAnsiTheme="minorHAnsi" w:cstheme="minorHAnsi"/>
          <w:sz w:val="64"/>
          <w:szCs w:val="64"/>
        </w:rPr>
        <w:br w:type="page"/>
      </w:r>
    </w:p>
    <w:p w:rsidR="00B714F5" w:rsidRDefault="00737C50" w:rsidP="00197203">
      <w:pPr>
        <w:rPr>
          <w:rFonts w:asciiTheme="minorHAnsi" w:hAnsiTheme="minorHAnsi" w:cstheme="minorHAnsi"/>
          <w:sz w:val="64"/>
          <w:szCs w:val="64"/>
        </w:rPr>
      </w:pPr>
      <w:r>
        <w:rPr>
          <w:rFonts w:asciiTheme="minorHAnsi" w:hAnsiTheme="minorHAnsi" w:cstheme="minorHAnsi"/>
          <w:sz w:val="64"/>
          <w:szCs w:val="64"/>
        </w:rPr>
        <w:lastRenderedPageBreak/>
        <w:t>Bone Markings</w:t>
      </w:r>
    </w:p>
    <w:p w:rsidR="00B714F5" w:rsidRDefault="00B714F5">
      <w:pPr>
        <w:rPr>
          <w:rFonts w:asciiTheme="minorHAnsi" w:hAnsiTheme="minorHAnsi" w:cstheme="minorHAnsi"/>
          <w:sz w:val="64"/>
          <w:szCs w:val="64"/>
        </w:rPr>
      </w:pPr>
      <w:r>
        <w:rPr>
          <w:rFonts w:asciiTheme="minorHAnsi" w:hAnsiTheme="minorHAnsi" w:cstheme="minorHAnsi"/>
          <w:sz w:val="64"/>
          <w:szCs w:val="64"/>
        </w:rPr>
        <w:br w:type="page"/>
      </w:r>
    </w:p>
    <w:p w:rsidR="00197203" w:rsidRDefault="00197203" w:rsidP="00197203">
      <w:pPr>
        <w:rPr>
          <w:rFonts w:asciiTheme="minorHAnsi" w:hAnsiTheme="minorHAnsi" w:cstheme="minorHAnsi"/>
          <w:sz w:val="64"/>
          <w:szCs w:val="64"/>
        </w:rPr>
      </w:pP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033"/>
        <w:gridCol w:w="3053"/>
        <w:gridCol w:w="5699"/>
      </w:tblGrid>
      <w:tr w:rsidR="00737C50" w:rsidTr="00737C50">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37C50" w:rsidRDefault="00737C50">
            <w:pPr>
              <w:spacing w:line="270" w:lineRule="atLeast"/>
              <w:rPr>
                <w:rFonts w:ascii="Georgia" w:hAnsi="Georgia"/>
                <w:b/>
                <w:bCs/>
                <w:color w:val="000000"/>
                <w:sz w:val="18"/>
                <w:szCs w:val="18"/>
              </w:rPr>
            </w:pPr>
            <w:r>
              <w:rPr>
                <w:rFonts w:ascii="Georgia" w:hAnsi="Georgia"/>
                <w:b/>
                <w:bCs/>
                <w:color w:val="000000"/>
                <w:sz w:val="18"/>
                <w:szCs w:val="18"/>
              </w:rPr>
              <w:t>Bone Markings (Table 2)</w:t>
            </w:r>
          </w:p>
        </w:tc>
      </w:tr>
      <w:tr w:rsidR="00737C50" w:rsidTr="00737C50">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37C50" w:rsidRDefault="00737C50">
            <w:pPr>
              <w:spacing w:line="270" w:lineRule="atLeast"/>
              <w:rPr>
                <w:rFonts w:ascii="Georgia" w:hAnsi="Georgia"/>
                <w:b/>
                <w:bCs/>
                <w:color w:val="000000"/>
                <w:sz w:val="18"/>
                <w:szCs w:val="18"/>
              </w:rPr>
            </w:pPr>
            <w:r>
              <w:rPr>
                <w:rFonts w:ascii="Georgia" w:hAnsi="Georgia"/>
                <w:b/>
                <w:bCs/>
                <w:color w:val="000000"/>
                <w:sz w:val="18"/>
                <w:szCs w:val="18"/>
              </w:rPr>
              <w:t>Marking</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37C50" w:rsidRDefault="00737C50">
            <w:pPr>
              <w:spacing w:line="270" w:lineRule="atLeast"/>
              <w:rPr>
                <w:rFonts w:ascii="Georgia" w:hAnsi="Georgia"/>
                <w:b/>
                <w:bCs/>
                <w:color w:val="000000"/>
                <w:sz w:val="18"/>
                <w:szCs w:val="18"/>
              </w:rPr>
            </w:pPr>
            <w:r>
              <w:rPr>
                <w:rFonts w:ascii="Georgia" w:hAnsi="Georgia"/>
                <w:b/>
                <w:bCs/>
                <w:color w:val="000000"/>
                <w:sz w:val="18"/>
                <w:szCs w:val="18"/>
              </w:rPr>
              <w:t>Description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737C50" w:rsidRDefault="00737C50">
            <w:pPr>
              <w:spacing w:line="270" w:lineRule="atLeast"/>
              <w:rPr>
                <w:rFonts w:ascii="Georgia" w:hAnsi="Georgia"/>
                <w:b/>
                <w:bCs/>
                <w:color w:val="000000"/>
                <w:sz w:val="18"/>
                <w:szCs w:val="18"/>
              </w:rPr>
            </w:pPr>
            <w:r>
              <w:rPr>
                <w:rFonts w:ascii="Georgia" w:hAnsi="Georgia"/>
                <w:b/>
                <w:bCs/>
                <w:color w:val="000000"/>
                <w:sz w:val="18"/>
                <w:szCs w:val="18"/>
              </w:rPr>
              <w:t>Example</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Articulations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Where two bones meet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Knee joint</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Head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Prominent rounded surface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Head of femur</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Facet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Flat surface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Vertebrae</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Condyle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Rounded surface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Occipital condyles</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Projections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Raised markings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Spinous process of the vertebrae</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Protuberance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Protruding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Chin</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Process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Prominence feature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Transverse process of vertebra</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Spine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Sharp process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Ischial spine</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Tubercle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Small, rounded process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 xml:space="preserve">Tubercle of </w:t>
            </w:r>
            <w:proofErr w:type="spellStart"/>
            <w:r>
              <w:rPr>
                <w:rFonts w:ascii="Georgia" w:hAnsi="Georgia"/>
                <w:color w:val="000000"/>
                <w:sz w:val="22"/>
                <w:szCs w:val="22"/>
              </w:rPr>
              <w:t>humerus</w:t>
            </w:r>
            <w:proofErr w:type="spellEnd"/>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Tuberosity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Rough surface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Deltoid tuberosity</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Line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Slight, elongated ridge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Temporal lines of the parietal bones</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Crest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Ridge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Iliac crest</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Holes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Holes and depressions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Foramen (holes through which blood vessels can pass through)</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Fossa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Elongated basin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Mandibular fossa</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Fovea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Small pit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 xml:space="preserve">Fovea </w:t>
            </w:r>
            <w:proofErr w:type="spellStart"/>
            <w:r>
              <w:rPr>
                <w:rFonts w:ascii="Georgia" w:hAnsi="Georgia"/>
                <w:color w:val="000000"/>
                <w:sz w:val="22"/>
                <w:szCs w:val="22"/>
              </w:rPr>
              <w:t>capitis</w:t>
            </w:r>
            <w:proofErr w:type="spellEnd"/>
            <w:r>
              <w:rPr>
                <w:rFonts w:ascii="Georgia" w:hAnsi="Georgia"/>
                <w:color w:val="000000"/>
                <w:sz w:val="22"/>
                <w:szCs w:val="22"/>
              </w:rPr>
              <w:t xml:space="preserve"> on the head of the femur</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Sulcus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Groove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Sigmoid sulcus of the temporal bones</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Canal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Passage in bone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Auditory canal</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Fissure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Slit through bone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Auricular fissure</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Foramen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Hole through bone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Foramen magnum in the occipital bone</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Meatus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Opening into canal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External auditory meatus</w:t>
            </w:r>
          </w:p>
        </w:tc>
      </w:tr>
      <w:tr w:rsidR="00737C50" w:rsidTr="00737C5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Sinus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Air-filled space in bone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37C50" w:rsidRDefault="00737C50">
            <w:pPr>
              <w:rPr>
                <w:rFonts w:ascii="Georgia" w:hAnsi="Georgia"/>
                <w:color w:val="000000"/>
                <w:sz w:val="22"/>
                <w:szCs w:val="22"/>
              </w:rPr>
            </w:pPr>
            <w:r>
              <w:rPr>
                <w:rFonts w:ascii="Georgia" w:hAnsi="Georgia"/>
                <w:color w:val="000000"/>
                <w:sz w:val="22"/>
                <w:szCs w:val="22"/>
              </w:rPr>
              <w:t>Nasal sinus</w:t>
            </w:r>
          </w:p>
        </w:tc>
      </w:tr>
    </w:tbl>
    <w:p w:rsidR="00737C50" w:rsidRDefault="00737C50" w:rsidP="00737C50">
      <w:pPr>
        <w:jc w:val="center"/>
        <w:textAlignment w:val="baseline"/>
      </w:pPr>
      <w:r>
        <w:rPr>
          <w:noProof/>
        </w:rPr>
        <w:lastRenderedPageBreak/>
        <w:drawing>
          <wp:inline distT="0" distB="0" distL="0" distR="0">
            <wp:extent cx="6477000" cy="6953250"/>
            <wp:effectExtent l="0" t="0" r="0" b="0"/>
            <wp:docPr id="29" name="Picture 29" descr="This illustration contains three diagrams. The left diagram is titled examples of processes formed where tendons or ligaments attach. The image shows an anterior view of the femur and an anterior view of the humerus. For the femur, the distal epiphysis contains a smaller lateral bulge and a larger medial bulge. These are examples of condyles. The inner halves of the two condyles as well as the groove between them compose a facet. An oval-shaped ridge on the medial surface of the distal metaphysis is an example of a tubercle. On the proximal epiphysis of the femur, the large knob that attaches to the hip socket is an example of a head. The tip of the head contains a small depression, an example of a fovea called the fovea capitis. On the humerus, the distal epiphysis contains a central depression that is an example of a fossa. Two condyles are located on the right and left sides of the fossa. The diaphysis of the humerus contains a small ridge running up the shaft that is an example of a tuberosity. The proximal epiphysis of the humerus contains a lateral and a medial bulge that are both examples of tubercles. Finally, a narrow groove runs from the center of the proximal metaphysis in between the medial and lateral condyles. This is an example of a sulcus. The middle image is entitled elevations or depressions. It shows an anterior view of the hip bones. The hip bones are shaped like two wings that join at the bottom. The crest along the upper edge of each hip bones, at the tip of each “wing” is an example of an elevation. A depression on the inner surface of both hip bones just under the crest is called out as a fossa. The right image is entitled examples of openings and shows an anterior view of the skull. The bone underlying the chin is an example of a protuberance while two small holes above each eye socket are examples of foramen. Five green sinuses surround the nose cavity are colored green. These are sinuses because they are hollowed out cavities within the skull bones. A small channel leads into the corner of each eye where the tear ducts occur. These two channels are both examples of a canal. Finally, the bones that form the posterior wall of the eye socket have a small crack running diagonally away from the nose. These are examples of fi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llustration contains three diagrams. The left diagram is titled examples of processes formed where tendons or ligaments attach. The image shows an anterior view of the femur and an anterior view of the humerus. For the femur, the distal epiphysis contains a smaller lateral bulge and a larger medial bulge. These are examples of condyles. The inner halves of the two condyles as well as the groove between them compose a facet. An oval-shaped ridge on the medial surface of the distal metaphysis is an example of a tubercle. On the proximal epiphysis of the femur, the large knob that attaches to the hip socket is an example of a head. The tip of the head contains a small depression, an example of a fovea called the fovea capitis. On the humerus, the distal epiphysis contains a central depression that is an example of a fossa. Two condyles are located on the right and left sides of the fossa. The diaphysis of the humerus contains a small ridge running up the shaft that is an example of a tuberosity. The proximal epiphysis of the humerus contains a lateral and a medial bulge that are both examples of tubercles. Finally, a narrow groove runs from the center of the proximal metaphysis in between the medial and lateral condyles. This is an example of a sulcus. The middle image is entitled elevations or depressions. It shows an anterior view of the hip bones. The hip bones are shaped like two wings that join at the bottom. The crest along the upper edge of each hip bones, at the tip of each “wing” is an example of an elevation. A depression on the inner surface of both hip bones just under the crest is called out as a fossa. The right image is entitled examples of openings and shows an anterior view of the skull. The bone underlying the chin is an example of a protuberance while two small holes above each eye socket are examples of foramen. Five green sinuses surround the nose cavity are colored green. These are sinuses because they are hollowed out cavities within the skull bones. A small channel leads into the corner of each eye where the tear ducts occur. These two channels are both examples of a canal. Finally, the bones that form the posterior wall of the eye socket have a small crack running diagonally away from the nose. These are examples of fissur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0" cy="6953250"/>
                    </a:xfrm>
                    <a:prstGeom prst="rect">
                      <a:avLst/>
                    </a:prstGeom>
                    <a:noFill/>
                    <a:ln>
                      <a:noFill/>
                    </a:ln>
                  </pic:spPr>
                </pic:pic>
              </a:graphicData>
            </a:graphic>
          </wp:inline>
        </w:drawing>
      </w:r>
    </w:p>
    <w:p w:rsidR="00737C50" w:rsidRDefault="00737C50" w:rsidP="00737C50">
      <w:pPr>
        <w:pStyle w:val="wp-caption-text"/>
        <w:spacing w:before="0" w:beforeAutospacing="0" w:after="0" w:afterAutospacing="0" w:line="288" w:lineRule="atLeast"/>
        <w:textAlignment w:val="baseline"/>
        <w:rPr>
          <w:rFonts w:ascii="Georgia" w:hAnsi="Georgia"/>
          <w:sz w:val="19"/>
          <w:szCs w:val="19"/>
        </w:rPr>
      </w:pPr>
      <w:r>
        <w:rPr>
          <w:rStyle w:val="Strong"/>
          <w:rFonts w:ascii="Georgia" w:hAnsi="Georgia"/>
          <w:sz w:val="19"/>
          <w:szCs w:val="19"/>
          <w:bdr w:val="none" w:sz="0" w:space="0" w:color="auto" w:frame="1"/>
        </w:rPr>
        <w:t>Figure 7.21 – Bone Features:</w:t>
      </w:r>
      <w:r>
        <w:rPr>
          <w:rFonts w:ascii="Georgia" w:hAnsi="Georgia"/>
          <w:sz w:val="19"/>
          <w:szCs w:val="19"/>
        </w:rPr>
        <w:t> The surface features of bones depend on their function, location, attachment of ligaments and tendons, or the penetration of blood vessels and nerves.</w:t>
      </w:r>
    </w:p>
    <w:p w:rsidR="00197203" w:rsidRDefault="00197203" w:rsidP="00197203">
      <w:pPr>
        <w:rPr>
          <w:rFonts w:asciiTheme="minorHAnsi" w:hAnsiTheme="minorHAnsi" w:cstheme="minorHAnsi"/>
          <w:sz w:val="64"/>
          <w:szCs w:val="64"/>
        </w:rPr>
      </w:pPr>
    </w:p>
    <w:p w:rsidR="00197203" w:rsidRDefault="00737C50" w:rsidP="00197203">
      <w:pPr>
        <w:rPr>
          <w:rFonts w:asciiTheme="minorHAnsi" w:hAnsiTheme="minorHAnsi" w:cstheme="minorHAnsi"/>
          <w:sz w:val="64"/>
          <w:szCs w:val="64"/>
        </w:rPr>
      </w:pPr>
      <w:r>
        <w:rPr>
          <w:rFonts w:asciiTheme="minorHAnsi" w:hAnsiTheme="minorHAnsi" w:cstheme="minorHAnsi"/>
          <w:sz w:val="64"/>
          <w:szCs w:val="64"/>
        </w:rPr>
        <w:lastRenderedPageBreak/>
        <w:t>Skull</w:t>
      </w:r>
      <w:r w:rsidR="00197203">
        <w:rPr>
          <w:rFonts w:asciiTheme="minorHAnsi" w:hAnsiTheme="minorHAnsi" w:cstheme="minorHAnsi"/>
          <w:sz w:val="64"/>
          <w:szCs w:val="64"/>
        </w:rPr>
        <w:br w:type="page"/>
      </w:r>
    </w:p>
    <w:p w:rsidR="00197203" w:rsidRDefault="00737C50" w:rsidP="00197203">
      <w:pPr>
        <w:rPr>
          <w:rFonts w:asciiTheme="minorHAnsi" w:hAnsiTheme="minorHAnsi" w:cstheme="minorHAnsi"/>
          <w:sz w:val="64"/>
          <w:szCs w:val="64"/>
        </w:rPr>
      </w:pPr>
      <w:r>
        <w:rPr>
          <w:noProof/>
        </w:rPr>
        <w:lastRenderedPageBreak/>
        <w:drawing>
          <wp:inline distT="0" distB="0" distL="0" distR="0">
            <wp:extent cx="5486400" cy="4510144"/>
            <wp:effectExtent l="0" t="0" r="0" b="5080"/>
            <wp:docPr id="32" name="Picture 32" descr="http://library.open.oregonstate.edu/aandp/wp-content/uploads/sites/9/2018/10/703_Parts_of_Skull_revised-1024x842-e154145082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open.oregonstate.edu/aandp/wp-content/uploads/sites/9/2018/10/703_Parts_of_Skull_revised-1024x842-e154145082284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510144"/>
                    </a:xfrm>
                    <a:prstGeom prst="rect">
                      <a:avLst/>
                    </a:prstGeom>
                    <a:noFill/>
                    <a:ln>
                      <a:noFill/>
                    </a:ln>
                  </pic:spPr>
                </pic:pic>
              </a:graphicData>
            </a:graphic>
          </wp:inline>
        </w:drawing>
      </w:r>
    </w:p>
    <w:p w:rsidR="00FB6AAF" w:rsidRDefault="00FB6AAF" w:rsidP="00197203">
      <w:pPr>
        <w:rPr>
          <w:rStyle w:val="Strong"/>
          <w:rFonts w:ascii="Georgia" w:hAnsi="Georgia"/>
          <w:color w:val="000000"/>
          <w:sz w:val="19"/>
          <w:szCs w:val="19"/>
          <w:bdr w:val="none" w:sz="0" w:space="0" w:color="auto" w:frame="1"/>
          <w:shd w:val="clear" w:color="auto" w:fill="FFFFFF"/>
        </w:rPr>
      </w:pPr>
    </w:p>
    <w:p w:rsidR="00737C50" w:rsidRDefault="00737C50" w:rsidP="0019720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7.31 – Parts of the Skull:</w:t>
      </w:r>
      <w:r>
        <w:rPr>
          <w:rFonts w:ascii="Georgia" w:hAnsi="Georgia"/>
          <w:color w:val="000000"/>
          <w:sz w:val="19"/>
          <w:szCs w:val="19"/>
          <w:shd w:val="clear" w:color="auto" w:fill="FFFFFF"/>
        </w:rPr>
        <w:t> The skull consists of the rounded cranium that houses the brain and the facial bones that form the upper and lower jaws, nose, orbits, and other facial structures.</w:t>
      </w:r>
    </w:p>
    <w:p w:rsidR="00197203" w:rsidRDefault="00197203" w:rsidP="00197203">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pPr>
        <w:rPr>
          <w:noProof/>
        </w:rPr>
      </w:pPr>
      <w:r>
        <w:rPr>
          <w:noProof/>
        </w:rPr>
        <w:lastRenderedPageBreak/>
        <w:drawing>
          <wp:inline distT="0" distB="0" distL="0" distR="0">
            <wp:extent cx="5486400" cy="4639235"/>
            <wp:effectExtent l="0" t="0" r="0" b="9525"/>
            <wp:docPr id="40" name="Picture 40" descr="This image shows the anterior view (from the front) of the human skull. The major bones on the skull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the anterior view (from the front) of the human skull. The major bones on the skull are label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639235"/>
                    </a:xfrm>
                    <a:prstGeom prst="rect">
                      <a:avLst/>
                    </a:prstGeom>
                    <a:noFill/>
                    <a:ln>
                      <a:noFill/>
                    </a:ln>
                  </pic:spPr>
                </pic:pic>
              </a:graphicData>
            </a:graphic>
          </wp:inline>
        </w:drawing>
      </w:r>
    </w:p>
    <w:p w:rsidR="001D56D7" w:rsidRDefault="00FB6AAF">
      <w:pPr>
        <w:rPr>
          <w:noProof/>
        </w:rPr>
      </w:pPr>
      <w:r>
        <w:rPr>
          <w:rStyle w:val="Strong"/>
          <w:rFonts w:ascii="Georgia" w:hAnsi="Georgia"/>
          <w:color w:val="000000"/>
          <w:sz w:val="19"/>
          <w:szCs w:val="19"/>
          <w:bdr w:val="none" w:sz="0" w:space="0" w:color="auto" w:frame="1"/>
          <w:shd w:val="clear" w:color="auto" w:fill="FFFFFF"/>
        </w:rPr>
        <w:t>Figure 7.32 – Anterior View of Skull:</w:t>
      </w:r>
      <w:r>
        <w:rPr>
          <w:rFonts w:ascii="Georgia" w:hAnsi="Georgia"/>
          <w:color w:val="000000"/>
          <w:sz w:val="19"/>
          <w:szCs w:val="19"/>
          <w:shd w:val="clear" w:color="auto" w:fill="FFFFFF"/>
        </w:rPr>
        <w:t> An anterior view of the skull shows the bones that form the forehead, orbits (eye sockets), nasal cavity, nasal septum, and upper and lower jaws.</w:t>
      </w:r>
      <w:r w:rsidR="001D56D7">
        <w:rPr>
          <w:noProof/>
        </w:rPr>
        <w:br w:type="page"/>
      </w:r>
    </w:p>
    <w:p w:rsidR="00FB6AAF" w:rsidRDefault="00FB6AAF">
      <w:pPr>
        <w:rPr>
          <w:noProof/>
        </w:rPr>
      </w:pPr>
    </w:p>
    <w:p w:rsidR="00FB6AAF" w:rsidRDefault="00FB6AAF">
      <w:pPr>
        <w:rPr>
          <w:rStyle w:val="Strong"/>
          <w:rFonts w:ascii="Georgia" w:hAnsi="Georgia"/>
          <w:color w:val="000000"/>
          <w:sz w:val="19"/>
          <w:szCs w:val="19"/>
          <w:bdr w:val="none" w:sz="0" w:space="0" w:color="auto" w:frame="1"/>
          <w:shd w:val="clear" w:color="auto" w:fill="FFFFFF"/>
        </w:rPr>
      </w:pPr>
      <w:r>
        <w:rPr>
          <w:noProof/>
        </w:rPr>
        <w:drawing>
          <wp:inline distT="0" distB="0" distL="0" distR="0">
            <wp:extent cx="4981575" cy="6418426"/>
            <wp:effectExtent l="0" t="0" r="0" b="1905"/>
            <wp:docPr id="47" name="Picture 47" descr="http://library.open.oregonstate.edu/aandp/wp-content/uploads/sites/9/2018/10/lateral-sagittal_skull-795x1024-e154144158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open.oregonstate.edu/aandp/wp-content/uploads/sites/9/2018/10/lateral-sagittal_skull-795x1024-e15414415827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6577" cy="6437755"/>
                    </a:xfrm>
                    <a:prstGeom prst="rect">
                      <a:avLst/>
                    </a:prstGeom>
                    <a:noFill/>
                    <a:ln>
                      <a:noFill/>
                    </a:ln>
                  </pic:spPr>
                </pic:pic>
              </a:graphicData>
            </a:graphic>
          </wp:inline>
        </w:drawing>
      </w:r>
    </w:p>
    <w:p w:rsidR="001D56D7"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7.33:</w:t>
      </w:r>
      <w:r>
        <w:rPr>
          <w:rFonts w:ascii="Georgia" w:hAnsi="Georgia"/>
          <w:color w:val="000000"/>
          <w:sz w:val="19"/>
          <w:szCs w:val="19"/>
          <w:shd w:val="clear" w:color="auto" w:fill="FFFFFF"/>
        </w:rPr>
        <w:t xml:space="preserve"> (a) Lateral View of Skull. The lateral skull shows the large rounded brain case, zygomatic arch, and the upper and lower jaws. The zygomatic arch is formed jointly by the zygomatic process of the temporal bone and the temporal process of the zygomatic bone. The shallow space above the zygomatic arch is the temporal fossa. (b) Sagittal Section of Skull. This midline view of the </w:t>
      </w:r>
      <w:proofErr w:type="spellStart"/>
      <w:r>
        <w:rPr>
          <w:rFonts w:ascii="Georgia" w:hAnsi="Georgia"/>
          <w:color w:val="000000"/>
          <w:sz w:val="19"/>
          <w:szCs w:val="19"/>
          <w:shd w:val="clear" w:color="auto" w:fill="FFFFFF"/>
        </w:rPr>
        <w:t>sagittally</w:t>
      </w:r>
      <w:proofErr w:type="spellEnd"/>
      <w:r>
        <w:rPr>
          <w:rFonts w:ascii="Georgia" w:hAnsi="Georgia"/>
          <w:color w:val="000000"/>
          <w:sz w:val="19"/>
          <w:szCs w:val="19"/>
          <w:shd w:val="clear" w:color="auto" w:fill="FFFFFF"/>
        </w:rPr>
        <w:t xml:space="preserve"> sectioned skull shows the nasal septum.</w:t>
      </w:r>
    </w:p>
    <w:p w:rsidR="001D56D7" w:rsidRDefault="001D56D7">
      <w:pPr>
        <w:rPr>
          <w:rFonts w:asciiTheme="minorHAnsi" w:hAnsiTheme="minorHAnsi" w:cstheme="minorHAnsi"/>
          <w:noProof/>
          <w:sz w:val="64"/>
          <w:szCs w:val="64"/>
        </w:rPr>
      </w:pPr>
    </w:p>
    <w:p w:rsidR="00FB6AAF" w:rsidRDefault="00FB6AAF">
      <w:pPr>
        <w:rPr>
          <w:rFonts w:asciiTheme="minorHAnsi" w:hAnsiTheme="minorHAnsi" w:cstheme="minorHAnsi"/>
          <w:sz w:val="64"/>
          <w:szCs w:val="64"/>
        </w:rPr>
      </w:pPr>
      <w:r>
        <w:rPr>
          <w:noProof/>
        </w:rPr>
        <w:lastRenderedPageBreak/>
        <w:drawing>
          <wp:inline distT="0" distB="0" distL="0" distR="0">
            <wp:extent cx="5486400" cy="4703781"/>
            <wp:effectExtent l="0" t="0" r="0" b="1905"/>
            <wp:docPr id="50" name="Picture 50" descr="http://library.open.oregonstate.edu/aandp/wp-content/uploads/sites/9/2018/10/727_Cranial_Fossae_revised-e154145050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open.oregonstate.edu/aandp/wp-content/uploads/sites/9/2018/10/727_Cranial_Fossae_revised-e15414505084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703781"/>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p>
    <w:p w:rsidR="00995A73"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7.34 – Cranial Fossae:</w:t>
      </w:r>
      <w:r>
        <w:rPr>
          <w:rFonts w:ascii="Georgia" w:hAnsi="Georgia"/>
          <w:color w:val="000000"/>
          <w:sz w:val="19"/>
          <w:szCs w:val="19"/>
          <w:shd w:val="clear" w:color="auto" w:fill="FFFFFF"/>
        </w:rPr>
        <w:t> The bones of the brain case surround and protect the brain, which occupies the cranial cavity. The base of the brain case, which forms the floor of cranial cavity, is subdivided into the shallow anterior cranial fossa, the middle cranial fossa, and the deep posterior cranial fossa.</w:t>
      </w:r>
      <w:r w:rsidR="00995A73">
        <w:rPr>
          <w:rFonts w:asciiTheme="minorHAnsi" w:hAnsiTheme="minorHAnsi" w:cstheme="minorHAnsi"/>
          <w:sz w:val="64"/>
          <w:szCs w:val="64"/>
        </w:rPr>
        <w:br w:type="page"/>
      </w:r>
    </w:p>
    <w:p w:rsidR="001A14EF" w:rsidRDefault="00FB6AAF">
      <w:pPr>
        <w:rPr>
          <w:rFonts w:asciiTheme="minorHAnsi" w:hAnsiTheme="minorHAnsi" w:cstheme="minorHAnsi"/>
          <w:sz w:val="64"/>
          <w:szCs w:val="64"/>
        </w:rPr>
      </w:pPr>
      <w:r>
        <w:rPr>
          <w:noProof/>
        </w:rPr>
        <w:lastRenderedPageBreak/>
        <w:drawing>
          <wp:inline distT="0" distB="0" distL="0" distR="0">
            <wp:extent cx="5486400" cy="4364915"/>
            <wp:effectExtent l="0" t="0" r="0" b="0"/>
            <wp:docPr id="51" name="Picture 51" descr="http://library.open.oregonstate.edu/aandp/wp-content/uploads/sites/9/2018/10/Superior_skull_-1024x814-e154144016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open.oregonstate.edu/aandp/wp-content/uploads/sites/9/2018/10/Superior_skull_-1024x814-e15414401678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364915"/>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p>
    <w:p w:rsidR="00FB6AAF" w:rsidRDefault="00FB6AAF">
      <w:pPr>
        <w:rPr>
          <w:rFonts w:asciiTheme="minorHAnsi" w:hAnsiTheme="minorHAnsi" w:cstheme="minorHAnsi"/>
          <w:sz w:val="64"/>
          <w:szCs w:val="64"/>
        </w:rPr>
      </w:pPr>
      <w:r>
        <w:rPr>
          <w:rFonts w:ascii="Georgia" w:hAnsi="Georgia"/>
          <w:color w:val="000000"/>
          <w:sz w:val="19"/>
          <w:szCs w:val="19"/>
          <w:shd w:val="clear" w:color="auto" w:fill="FFFFFF"/>
        </w:rPr>
        <w:t>Figure 7.35. Superior view of the skull.</w:t>
      </w:r>
    </w:p>
    <w:p w:rsidR="001A14EF" w:rsidRDefault="001A14E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5486400" cy="3937299"/>
            <wp:effectExtent l="0" t="0" r="0" b="6350"/>
            <wp:docPr id="54" name="Picture 54" descr="This image shows the location of the temporal bone. A small image of the skull on the top left shows the temporal bone highlighted in pink and a magnified view of this region then highlights the important parts of the temporal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mage shows the location of the temporal bone. A small image of the skull on the top left shows the temporal bone highlighted in pink and a magnified view of this region then highlights the important parts of the temporal b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37299"/>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p>
    <w:p w:rsidR="003D0317"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7.36 – Temporal Bone:</w:t>
      </w:r>
      <w:r>
        <w:rPr>
          <w:rFonts w:ascii="Georgia" w:hAnsi="Georgia"/>
          <w:color w:val="000000"/>
          <w:sz w:val="19"/>
          <w:szCs w:val="19"/>
          <w:shd w:val="clear" w:color="auto" w:fill="FFFFFF"/>
        </w:rPr>
        <w:t> A lateral view of the isolated temporal bone shows the squamous, mastoid, and zygomatic portions of the temporal bone.</w:t>
      </w:r>
      <w:r w:rsidR="003D0317">
        <w:rPr>
          <w:rFonts w:asciiTheme="minorHAnsi" w:hAnsiTheme="minorHAnsi" w:cstheme="minorHAnsi"/>
          <w:sz w:val="64"/>
          <w:szCs w:val="64"/>
        </w:rPr>
        <w:br w:type="page"/>
      </w:r>
    </w:p>
    <w:p w:rsidR="00B714F5" w:rsidRDefault="00FB6AAF" w:rsidP="00197203">
      <w:pPr>
        <w:rPr>
          <w:rFonts w:asciiTheme="minorHAnsi" w:hAnsiTheme="minorHAnsi" w:cstheme="minorHAnsi"/>
          <w:sz w:val="64"/>
          <w:szCs w:val="64"/>
        </w:rPr>
      </w:pPr>
      <w:r>
        <w:rPr>
          <w:noProof/>
        </w:rPr>
        <w:lastRenderedPageBreak/>
        <w:drawing>
          <wp:inline distT="0" distB="0" distL="0" distR="0">
            <wp:extent cx="4705231" cy="6379974"/>
            <wp:effectExtent l="0" t="0" r="635" b="1905"/>
            <wp:docPr id="64" name="Picture 64" descr="This image shows the superior and inferior view of the skull base. In the top panel, the inferior view is shown. A small image of the skull shows the viewing direction on the left. In the inferior view, the maxilla and the associated bones are shown. In the bottom panel, the superior view shows the ethmoid and sphenoid bones and their sub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the superior and inferior view of the skull base. In the top panel, the inferior view is shown. A small image of the skull shows the viewing direction on the left. In the inferior view, the maxilla and the associated bones are shown. In the bottom panel, the superior view shows the ethmoid and sphenoid bones and their subpa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822" cy="6388911"/>
                    </a:xfrm>
                    <a:prstGeom prst="rect">
                      <a:avLst/>
                    </a:prstGeom>
                    <a:noFill/>
                    <a:ln>
                      <a:noFill/>
                    </a:ln>
                  </pic:spPr>
                </pic:pic>
              </a:graphicData>
            </a:graphic>
          </wp:inline>
        </w:drawing>
      </w:r>
    </w:p>
    <w:p w:rsidR="00FB6AAF" w:rsidRDefault="00FB6AAF">
      <w:pPr>
        <w:rPr>
          <w:rStyle w:val="Strong"/>
          <w:rFonts w:ascii="Georgia" w:hAnsi="Georgia"/>
          <w:color w:val="000000"/>
          <w:sz w:val="19"/>
          <w:szCs w:val="19"/>
          <w:bdr w:val="none" w:sz="0" w:space="0" w:color="auto" w:frame="1"/>
          <w:shd w:val="clear" w:color="auto" w:fill="FFFFFF"/>
        </w:rPr>
      </w:pPr>
    </w:p>
    <w:p w:rsidR="00B714F5"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7.37 – External and Internal Views of Base of Skull:</w:t>
      </w:r>
      <w:r>
        <w:rPr>
          <w:rFonts w:ascii="Georgia" w:hAnsi="Georgia"/>
          <w:color w:val="000000"/>
          <w:sz w:val="19"/>
          <w:szCs w:val="19"/>
          <w:shd w:val="clear" w:color="auto" w:fill="FFFFFF"/>
        </w:rPr>
        <w:t> (a) The hard palate is formed anteriorly by the palatine processes of the maxilla bones and posteriorly by the horizontal plate of the palatine bones. (b) The complex floor of the cranial cavity is formed by the frontal, ethmoid, sphenoid, temporal, and occipital bones. The lesser wing of the sphenoid bone separates the anterior and middle cranial fossae. The petrous ridge (petrous portion of temporal bone) separates the middle and posterior cranial fossae.</w:t>
      </w:r>
      <w:r w:rsidR="00B714F5">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5486400" cy="4276165"/>
            <wp:effectExtent l="0" t="0" r="0" b="0"/>
            <wp:docPr id="65" name="Picture 65" descr="This figure shows the posterior view of the skull and the major par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shows the posterior view of the skull and the major parts are labe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276165"/>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p>
    <w:p w:rsidR="00B714F5"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7.38 – Posterior View of Skull:</w:t>
      </w:r>
      <w:r>
        <w:rPr>
          <w:rFonts w:ascii="Georgia" w:hAnsi="Georgia"/>
          <w:color w:val="000000"/>
          <w:sz w:val="19"/>
          <w:szCs w:val="19"/>
          <w:shd w:val="clear" w:color="auto" w:fill="FFFFFF"/>
        </w:rPr>
        <w:t> This view of the posterior skull shows attachment sites for muscles and joints that support the skull.</w:t>
      </w:r>
      <w:r w:rsidR="00B714F5">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4622222" cy="5981700"/>
            <wp:effectExtent l="0" t="0" r="6985" b="0"/>
            <wp:docPr id="66" name="Picture 66" descr="http://library.open.oregonstate.edu/aandp/wp-content/uploads/sites/9/2018/10/709_Sphenoid_Bone-e154145073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y.open.oregonstate.edu/aandp/wp-content/uploads/sites/9/2018/10/709_Sphenoid_Bone-e15414507362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610" cy="5986085"/>
                    </a:xfrm>
                    <a:prstGeom prst="rect">
                      <a:avLst/>
                    </a:prstGeom>
                    <a:noFill/>
                    <a:ln>
                      <a:noFill/>
                    </a:ln>
                  </pic:spPr>
                </pic:pic>
              </a:graphicData>
            </a:graphic>
          </wp:inline>
        </w:drawing>
      </w:r>
    </w:p>
    <w:p w:rsidR="00FB6AAF" w:rsidRDefault="00FB6AAF">
      <w:pPr>
        <w:rPr>
          <w:rStyle w:val="Strong"/>
          <w:rFonts w:ascii="Georgia" w:hAnsi="Georgia"/>
          <w:color w:val="000000"/>
          <w:sz w:val="19"/>
          <w:szCs w:val="19"/>
          <w:bdr w:val="none" w:sz="0" w:space="0" w:color="auto" w:frame="1"/>
          <w:shd w:val="clear" w:color="auto" w:fill="FFFFFF"/>
        </w:rPr>
      </w:pPr>
    </w:p>
    <w:p w:rsidR="00FB6AAF"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7.39 – Sphenoid Bone:</w:t>
      </w:r>
      <w:r>
        <w:rPr>
          <w:rFonts w:ascii="Georgia" w:hAnsi="Georgia"/>
          <w:color w:val="000000"/>
          <w:sz w:val="19"/>
          <w:szCs w:val="19"/>
          <w:shd w:val="clear" w:color="auto" w:fill="FFFFFF"/>
        </w:rPr>
        <w:t xml:space="preserve"> Shown in isolation in (a) superior and (b) posterior views, the sphenoid bone is a single midline bone that forms the anterior walls and floor of the middle cranial fossa. It has a pair of lesser wings and a pair of greater wings. The </w:t>
      </w:r>
      <w:proofErr w:type="spellStart"/>
      <w:r>
        <w:rPr>
          <w:rFonts w:ascii="Georgia" w:hAnsi="Georgia"/>
          <w:color w:val="000000"/>
          <w:sz w:val="19"/>
          <w:szCs w:val="19"/>
          <w:shd w:val="clear" w:color="auto" w:fill="FFFFFF"/>
        </w:rPr>
        <w:t>sella</w:t>
      </w:r>
      <w:proofErr w:type="spellEnd"/>
      <w:r>
        <w:rPr>
          <w:rFonts w:ascii="Georgia" w:hAnsi="Georgia"/>
          <w:color w:val="000000"/>
          <w:sz w:val="19"/>
          <w:szCs w:val="19"/>
          <w:shd w:val="clear" w:color="auto" w:fill="FFFFFF"/>
        </w:rPr>
        <w:t xml:space="preserve"> </w:t>
      </w:r>
      <w:proofErr w:type="spellStart"/>
      <w:r>
        <w:rPr>
          <w:rFonts w:ascii="Georgia" w:hAnsi="Georgia"/>
          <w:color w:val="000000"/>
          <w:sz w:val="19"/>
          <w:szCs w:val="19"/>
          <w:shd w:val="clear" w:color="auto" w:fill="FFFFFF"/>
        </w:rPr>
        <w:t>turcica</w:t>
      </w:r>
      <w:proofErr w:type="spellEnd"/>
      <w:r>
        <w:rPr>
          <w:rFonts w:ascii="Georgia" w:hAnsi="Georgia"/>
          <w:color w:val="000000"/>
          <w:sz w:val="19"/>
          <w:szCs w:val="19"/>
          <w:shd w:val="clear" w:color="auto" w:fill="FFFFFF"/>
        </w:rPr>
        <w:t xml:space="preserve"> surrounds the </w:t>
      </w:r>
      <w:proofErr w:type="spellStart"/>
      <w:r>
        <w:rPr>
          <w:rFonts w:ascii="Georgia" w:hAnsi="Georgia"/>
          <w:color w:val="000000"/>
          <w:sz w:val="19"/>
          <w:szCs w:val="19"/>
          <w:shd w:val="clear" w:color="auto" w:fill="FFFFFF"/>
        </w:rPr>
        <w:t>hypophyseal</w:t>
      </w:r>
      <w:proofErr w:type="spellEnd"/>
      <w:r>
        <w:rPr>
          <w:rFonts w:ascii="Georgia" w:hAnsi="Georgia"/>
          <w:color w:val="000000"/>
          <w:sz w:val="19"/>
          <w:szCs w:val="19"/>
          <w:shd w:val="clear" w:color="auto" w:fill="FFFFFF"/>
        </w:rPr>
        <w:t xml:space="preserve"> fossa. Projecting downward are the medial and lateral pterygoid plates. The sphenoid has multiple openings for the passage of nerves and blood vessels, including the optic canal, superior orbital fissure, foramen </w:t>
      </w:r>
      <w:proofErr w:type="spellStart"/>
      <w:r>
        <w:rPr>
          <w:rFonts w:ascii="Georgia" w:hAnsi="Georgia"/>
          <w:color w:val="000000"/>
          <w:sz w:val="19"/>
          <w:szCs w:val="19"/>
          <w:shd w:val="clear" w:color="auto" w:fill="FFFFFF"/>
        </w:rPr>
        <w:t>rotundum</w:t>
      </w:r>
      <w:proofErr w:type="spellEnd"/>
      <w:r>
        <w:rPr>
          <w:rFonts w:ascii="Georgia" w:hAnsi="Georgia"/>
          <w:color w:val="000000"/>
          <w:sz w:val="19"/>
          <w:szCs w:val="19"/>
          <w:shd w:val="clear" w:color="auto" w:fill="FFFFFF"/>
        </w:rPr>
        <w:t xml:space="preserve">, foramen </w:t>
      </w:r>
      <w:proofErr w:type="spellStart"/>
      <w:r>
        <w:rPr>
          <w:rFonts w:ascii="Georgia" w:hAnsi="Georgia"/>
          <w:color w:val="000000"/>
          <w:sz w:val="19"/>
          <w:szCs w:val="19"/>
          <w:shd w:val="clear" w:color="auto" w:fill="FFFFFF"/>
        </w:rPr>
        <w:t>ovale</w:t>
      </w:r>
      <w:proofErr w:type="spellEnd"/>
      <w:r>
        <w:rPr>
          <w:rFonts w:ascii="Georgia" w:hAnsi="Georgia"/>
          <w:color w:val="000000"/>
          <w:sz w:val="19"/>
          <w:szCs w:val="19"/>
          <w:shd w:val="clear" w:color="auto" w:fill="FFFFFF"/>
        </w:rPr>
        <w:t xml:space="preserve">, and foramen </w:t>
      </w:r>
      <w:proofErr w:type="spellStart"/>
      <w:r>
        <w:rPr>
          <w:rFonts w:ascii="Georgia" w:hAnsi="Georgia"/>
          <w:color w:val="000000"/>
          <w:sz w:val="19"/>
          <w:szCs w:val="19"/>
          <w:shd w:val="clear" w:color="auto" w:fill="FFFFFF"/>
        </w:rPr>
        <w:t>spinosum</w:t>
      </w:r>
      <w:proofErr w:type="spellEnd"/>
      <w:r>
        <w:rPr>
          <w:rFonts w:ascii="Georgia" w:hAnsi="Georgia"/>
          <w:color w:val="000000"/>
          <w:sz w:val="19"/>
          <w:szCs w:val="19"/>
          <w:shd w:val="clear" w:color="auto" w:fill="FFFFFF"/>
        </w:rPr>
        <w:t>.</w:t>
      </w:r>
      <w:r>
        <w:rPr>
          <w:rFonts w:asciiTheme="minorHAnsi" w:hAnsiTheme="minorHAnsi" w:cstheme="minorHAnsi"/>
          <w:sz w:val="64"/>
          <w:szCs w:val="64"/>
        </w:rPr>
        <w:br w:type="page"/>
      </w:r>
    </w:p>
    <w:p w:rsidR="00FB6AAF" w:rsidRDefault="00FB6AAF" w:rsidP="00197203">
      <w:pPr>
        <w:rPr>
          <w:rFonts w:ascii="Georgia" w:hAnsi="Georgia"/>
          <w:color w:val="000000"/>
          <w:sz w:val="19"/>
          <w:szCs w:val="19"/>
          <w:shd w:val="clear" w:color="auto" w:fill="FFFFFF"/>
        </w:rPr>
      </w:pPr>
      <w:r>
        <w:rPr>
          <w:noProof/>
        </w:rPr>
        <w:lastRenderedPageBreak/>
        <w:drawing>
          <wp:inline distT="0" distB="0" distL="0" distR="0">
            <wp:extent cx="5486400" cy="4235824"/>
            <wp:effectExtent l="0" t="0" r="0" b="0"/>
            <wp:docPr id="67" name="Picture 67" descr="This image shows the location and structure of the ethmoid bone. A small image of the skull on the top left shows the ethmoid bone colored in pink. A magnified image shows the inferior view of the ethmoid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mage shows the location and structure of the ethmoid bone. A small image of the skull on the top left shows the ethmoid bone colored in pink. A magnified image shows the inferior view of the ethmoid b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35824"/>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FFFFFF"/>
        </w:rPr>
        <w:t>Figure 7.311 – Ethmoid Bone:</w:t>
      </w:r>
      <w:r>
        <w:rPr>
          <w:rFonts w:ascii="Georgia" w:hAnsi="Georgia"/>
          <w:color w:val="000000"/>
          <w:sz w:val="19"/>
          <w:szCs w:val="19"/>
          <w:shd w:val="clear" w:color="auto" w:fill="FFFFFF"/>
        </w:rPr>
        <w:t xml:space="preserve"> The unpaired ethmoid bone is located at the midline within the central skull. It has an upward projection, the crista </w:t>
      </w:r>
      <w:proofErr w:type="spellStart"/>
      <w:r>
        <w:rPr>
          <w:rFonts w:ascii="Georgia" w:hAnsi="Georgia"/>
          <w:color w:val="000000"/>
          <w:sz w:val="19"/>
          <w:szCs w:val="19"/>
          <w:shd w:val="clear" w:color="auto" w:fill="FFFFFF"/>
        </w:rPr>
        <w:t>galli</w:t>
      </w:r>
      <w:proofErr w:type="spellEnd"/>
      <w:r>
        <w:rPr>
          <w:rFonts w:ascii="Georgia" w:hAnsi="Georgia"/>
          <w:color w:val="000000"/>
          <w:sz w:val="19"/>
          <w:szCs w:val="19"/>
          <w:shd w:val="clear" w:color="auto" w:fill="FFFFFF"/>
        </w:rPr>
        <w:t xml:space="preserve">, and a downward projection, the perpendicular plate, which forms the upper nasal septum. The cribriform plates form both the roof of the nasal cavity and a portion of the anterior cranial fossa floor. The lateral sides of the ethmoid bone form the lateral walls of the upper nasal cavity, part of the medial orbit wall, and give rise to the superior and middle nasal conchae. The ethmoid bone also contains the ethmoid air </w:t>
      </w:r>
      <w:proofErr w:type="spellStart"/>
      <w:r>
        <w:rPr>
          <w:rFonts w:ascii="Georgia" w:hAnsi="Georgia"/>
          <w:color w:val="000000"/>
          <w:sz w:val="19"/>
          <w:szCs w:val="19"/>
          <w:shd w:val="clear" w:color="auto" w:fill="FFFFFF"/>
        </w:rPr>
        <w:t>cells.</w:t>
      </w:r>
      <w:proofErr w:type="spellEnd"/>
    </w:p>
    <w:p w:rsidR="00FB6AAF" w:rsidRDefault="00FB6AAF">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FB6AAF" w:rsidRDefault="00FB6AAF" w:rsidP="00197203">
      <w:pPr>
        <w:rPr>
          <w:rFonts w:asciiTheme="minorHAnsi" w:hAnsiTheme="minorHAnsi" w:cstheme="minorHAnsi"/>
          <w:sz w:val="64"/>
          <w:szCs w:val="64"/>
        </w:rPr>
      </w:pPr>
      <w:r>
        <w:rPr>
          <w:noProof/>
        </w:rPr>
        <w:lastRenderedPageBreak/>
        <w:drawing>
          <wp:inline distT="0" distB="0" distL="0" distR="0">
            <wp:extent cx="5486400" cy="4235824"/>
            <wp:effectExtent l="0" t="0" r="0" b="0"/>
            <wp:docPr id="68" name="Picture 68" descr="This figure shows the structure of the nasal cavity. A lateral view of the human skull is shown on the top left with the nasal cavity highlighted in purple. A magnified view of the nasal cavity shows the various bones present and thei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figure shows the structure of the nasal cavity. A lateral view of the human skull is shown on the top left with the nasal cavity highlighted in purple. A magnified view of the nasal cavity shows the various bones present and their lo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35824"/>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rsidP="00197203">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lastRenderedPageBreak/>
        <w:t>Figure 7.312 – Lateral Wall of Nasal Cavity:</w:t>
      </w:r>
      <w:r>
        <w:rPr>
          <w:rFonts w:ascii="Georgia" w:hAnsi="Georgia"/>
          <w:color w:val="000000"/>
          <w:sz w:val="19"/>
          <w:szCs w:val="19"/>
          <w:shd w:val="clear" w:color="auto" w:fill="FFFFFF"/>
        </w:rPr>
        <w:t xml:space="preserve"> The three nasal conchae are curved bones that project from the lateral walls of the nasal cavity. The superior nasal concha and middle nasal concha are parts of the ethmoid bone. The inferior nasal concha is an independent bone of the </w:t>
      </w:r>
      <w:proofErr w:type="spellStart"/>
      <w:r>
        <w:rPr>
          <w:rFonts w:ascii="Georgia" w:hAnsi="Georgia"/>
          <w:color w:val="000000"/>
          <w:sz w:val="19"/>
          <w:szCs w:val="19"/>
          <w:shd w:val="clear" w:color="auto" w:fill="FFFFFF"/>
        </w:rPr>
        <w:t>skull.</w:t>
      </w:r>
      <w:proofErr w:type="spellEnd"/>
    </w:p>
    <w:p w:rsidR="00FB6AAF" w:rsidRDefault="00FB6AAF">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FB6AAF" w:rsidRDefault="00FB6AAF" w:rsidP="00197203">
      <w:pPr>
        <w:rPr>
          <w:rFonts w:asciiTheme="minorHAnsi" w:hAnsiTheme="minorHAnsi" w:cstheme="minorHAnsi"/>
          <w:sz w:val="64"/>
          <w:szCs w:val="64"/>
        </w:rPr>
      </w:pPr>
      <w:r>
        <w:rPr>
          <w:rFonts w:asciiTheme="minorHAnsi" w:hAnsiTheme="minorHAnsi" w:cstheme="minorHAnsi"/>
          <w:sz w:val="64"/>
          <w:szCs w:val="64"/>
        </w:rPr>
        <w:lastRenderedPageBreak/>
        <w:t>Sutures</w:t>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rsidP="00197203">
      <w:pPr>
        <w:rPr>
          <w:rStyle w:val="Strong"/>
          <w:rFonts w:ascii="Georgia" w:hAnsi="Georgia"/>
          <w:color w:val="000000"/>
          <w:sz w:val="19"/>
          <w:szCs w:val="19"/>
          <w:bdr w:val="none" w:sz="0" w:space="0" w:color="auto" w:frame="1"/>
          <w:shd w:val="clear" w:color="auto" w:fill="FFFFFF"/>
        </w:rPr>
      </w:pPr>
      <w:r>
        <w:rPr>
          <w:noProof/>
        </w:rPr>
        <w:lastRenderedPageBreak/>
        <w:drawing>
          <wp:inline distT="0" distB="0" distL="0" distR="0">
            <wp:extent cx="5486400" cy="5567082"/>
            <wp:effectExtent l="0" t="0" r="0" b="0"/>
            <wp:docPr id="69" name="Picture 69" descr="http://library.open.oregonstate.edu/aandp/wp-content/uploads/sites/9/2018/10/Sutures_of_the_skull-1009x1024-e154144015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ary.open.oregonstate.edu/aandp/wp-content/uploads/sites/9/2018/10/Sutures_of_the_skull-1009x1024-e15414401526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567082"/>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FFFFFF"/>
        </w:rPr>
        <w:t>Figure 7.313 – Sutures of the skull</w:t>
      </w:r>
    </w:p>
    <w:p w:rsidR="00FB6AAF" w:rsidRDefault="00FB6AAF">
      <w:pPr>
        <w:rPr>
          <w:rStyle w:val="Strong"/>
          <w:rFonts w:ascii="Georgia" w:hAnsi="Georgia"/>
          <w:color w:val="000000"/>
          <w:sz w:val="19"/>
          <w:szCs w:val="19"/>
          <w:bdr w:val="none" w:sz="0" w:space="0" w:color="auto" w:frame="1"/>
          <w:shd w:val="clear" w:color="auto" w:fill="FFFFFF"/>
        </w:rPr>
      </w:pPr>
      <w:r>
        <w:rPr>
          <w:rStyle w:val="Strong"/>
          <w:rFonts w:ascii="Georgia" w:hAnsi="Georgia"/>
          <w:color w:val="000000"/>
          <w:sz w:val="19"/>
          <w:szCs w:val="19"/>
          <w:bdr w:val="none" w:sz="0" w:space="0" w:color="auto" w:frame="1"/>
          <w:shd w:val="clear" w:color="auto" w:fill="FFFFFF"/>
        </w:rPr>
        <w:br w:type="page"/>
      </w:r>
    </w:p>
    <w:p w:rsidR="00FB6AAF" w:rsidRDefault="00FB6AAF" w:rsidP="00197203">
      <w:pPr>
        <w:rPr>
          <w:rFonts w:asciiTheme="minorHAnsi" w:hAnsiTheme="minorHAnsi" w:cstheme="minorHAnsi"/>
          <w:sz w:val="64"/>
          <w:szCs w:val="64"/>
        </w:rPr>
      </w:pPr>
      <w:r>
        <w:rPr>
          <w:rFonts w:asciiTheme="minorHAnsi" w:hAnsiTheme="minorHAnsi" w:cstheme="minorHAnsi"/>
          <w:sz w:val="64"/>
          <w:szCs w:val="64"/>
        </w:rPr>
        <w:lastRenderedPageBreak/>
        <w:t>Facial Bones</w:t>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rsidP="00197203">
      <w:pPr>
        <w:rPr>
          <w:rFonts w:asciiTheme="minorHAnsi" w:hAnsiTheme="minorHAnsi" w:cstheme="minorHAnsi"/>
          <w:sz w:val="64"/>
          <w:szCs w:val="64"/>
        </w:rPr>
      </w:pPr>
      <w:r>
        <w:rPr>
          <w:noProof/>
        </w:rPr>
        <w:lastRenderedPageBreak/>
        <w:drawing>
          <wp:inline distT="0" distB="0" distL="0" distR="0">
            <wp:extent cx="5486400" cy="4203551"/>
            <wp:effectExtent l="0" t="0" r="0" b="6985"/>
            <wp:docPr id="70" name="Picture 70" descr="This image shows the location and structure of the maxilla. A small image of the skull on the top left shows the maxilla in ochre yellow. A magnified view shows the detailed structure of the max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image shows the location and structure of the maxilla. A small image of the skull on the top left shows the maxilla in ochre yellow. A magnified view shows the detailed structure of the maxil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203551"/>
                    </a:xfrm>
                    <a:prstGeom prst="rect">
                      <a:avLst/>
                    </a:prstGeom>
                    <a:noFill/>
                    <a:ln>
                      <a:noFill/>
                    </a:ln>
                  </pic:spPr>
                </pic:pic>
              </a:graphicData>
            </a:graphic>
          </wp:inline>
        </w:drawing>
      </w:r>
    </w:p>
    <w:p w:rsidR="00FB6AAF" w:rsidRDefault="00FB6AAF">
      <w:pPr>
        <w:rPr>
          <w:rStyle w:val="Strong"/>
          <w:rFonts w:ascii="Georgia" w:hAnsi="Georgia"/>
          <w:color w:val="000000"/>
          <w:sz w:val="19"/>
          <w:szCs w:val="19"/>
          <w:bdr w:val="none" w:sz="0" w:space="0" w:color="auto" w:frame="1"/>
          <w:shd w:val="clear" w:color="auto" w:fill="FFFFFF"/>
        </w:rPr>
      </w:pPr>
    </w:p>
    <w:p w:rsidR="00FB6AAF" w:rsidRDefault="00FB6AAF">
      <w:pPr>
        <w:rPr>
          <w:rStyle w:val="Strong"/>
          <w:rFonts w:ascii="Georgia" w:hAnsi="Georgia"/>
          <w:color w:val="000000"/>
          <w:sz w:val="19"/>
          <w:szCs w:val="19"/>
          <w:bdr w:val="none" w:sz="0" w:space="0" w:color="auto" w:frame="1"/>
          <w:shd w:val="clear" w:color="auto" w:fill="FFFFFF"/>
        </w:rPr>
      </w:pPr>
    </w:p>
    <w:p w:rsidR="00FB6AAF"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7.312 – Maxillary Bone:</w:t>
      </w:r>
      <w:r>
        <w:rPr>
          <w:rFonts w:ascii="Georgia" w:hAnsi="Georgia"/>
          <w:color w:val="000000"/>
          <w:sz w:val="19"/>
          <w:szCs w:val="19"/>
          <w:shd w:val="clear" w:color="auto" w:fill="FFFFFF"/>
        </w:rPr>
        <w:t> The maxillary bone forms the upper jaw and supports the upper teeth. Each maxilla also forms the lateral floor of each orbit and the majority of the hard palate.</w:t>
      </w:r>
      <w:r>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5486400" cy="4203551"/>
            <wp:effectExtent l="0" t="0" r="0" b="6985"/>
            <wp:docPr id="71" name="Picture 71" descr="This image shows the structure of the mandible. On the top left, a lateral view of the skull shows the location of the mandible in purple. A magnified image shows the right lateral view of the mandible with the major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image shows the structure of the mandible. On the top left, a lateral view of the skull shows the location of the mandible in purple. A magnified image shows the right lateral view of the mandible with the major parts labe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203551"/>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p>
    <w:p w:rsidR="00FB6AAF" w:rsidRDefault="00FB6AAF">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7.314 – Isolated Mandible:</w:t>
      </w:r>
      <w:r>
        <w:rPr>
          <w:rFonts w:ascii="Georgia" w:hAnsi="Georgia"/>
          <w:color w:val="000000"/>
          <w:sz w:val="19"/>
          <w:szCs w:val="19"/>
          <w:shd w:val="clear" w:color="auto" w:fill="FFFFFF"/>
        </w:rPr>
        <w:t> The mandible is the only moveable bone of the skull.</w:t>
      </w:r>
    </w:p>
    <w:p w:rsidR="00FB6AAF" w:rsidRDefault="00FB6AAF">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FB6AAF" w:rsidRDefault="00FB6AAF">
      <w:pPr>
        <w:rPr>
          <w:rFonts w:asciiTheme="minorHAnsi" w:hAnsiTheme="minorHAnsi" w:cstheme="minorHAnsi"/>
          <w:sz w:val="64"/>
          <w:szCs w:val="64"/>
        </w:rPr>
      </w:pPr>
      <w:r>
        <w:rPr>
          <w:rFonts w:asciiTheme="minorHAnsi" w:hAnsiTheme="minorHAnsi" w:cstheme="minorHAnsi"/>
          <w:sz w:val="64"/>
          <w:szCs w:val="64"/>
        </w:rPr>
        <w:lastRenderedPageBreak/>
        <w:t>The Orbit</w:t>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5486400" cy="2597972"/>
            <wp:effectExtent l="0" t="0" r="0" b="0"/>
            <wp:docPr id="72" name="Picture 72" descr="In this image, the different bones forming the orbit for the eyes are shown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this image, the different bones forming the orbit for the eyes are shown and labe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97972"/>
                    </a:xfrm>
                    <a:prstGeom prst="rect">
                      <a:avLst/>
                    </a:prstGeom>
                    <a:noFill/>
                    <a:ln>
                      <a:noFill/>
                    </a:ln>
                  </pic:spPr>
                </pic:pic>
              </a:graphicData>
            </a:graphic>
          </wp:inline>
        </w:drawing>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rFonts w:asciiTheme="minorHAnsi" w:hAnsiTheme="minorHAnsi" w:cstheme="minorHAnsi"/>
          <w:sz w:val="64"/>
          <w:szCs w:val="64"/>
        </w:rPr>
        <w:lastRenderedPageBreak/>
        <w:t>Nasal Septum and Sinuses</w:t>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5486400" cy="3695252"/>
            <wp:effectExtent l="0" t="0" r="0" b="635"/>
            <wp:docPr id="73" name="Picture 73" descr="This image shows the sagittal section of the bones that comprise the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image shows the sagittal section of the bones that comprise the nasal cav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95252"/>
                    </a:xfrm>
                    <a:prstGeom prst="rect">
                      <a:avLst/>
                    </a:prstGeom>
                    <a:noFill/>
                    <a:ln>
                      <a:noFill/>
                    </a:ln>
                  </pic:spPr>
                </pic:pic>
              </a:graphicData>
            </a:graphic>
          </wp:inline>
        </w:drawing>
      </w:r>
    </w:p>
    <w:p w:rsidR="00FB6AAF" w:rsidRDefault="00FB6AAF">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7.316 – Nasal Septum:</w:t>
      </w:r>
      <w:r>
        <w:rPr>
          <w:rFonts w:ascii="Georgia" w:hAnsi="Georgia"/>
          <w:color w:val="000000"/>
          <w:sz w:val="19"/>
          <w:szCs w:val="19"/>
          <w:shd w:val="clear" w:color="auto" w:fill="FFFFFF"/>
        </w:rPr>
        <w:t> The nasal septum is formed by the perpendicular plate of the ethmoid bone and the vomer bone. The septal cartilage fills the gap between these bones and extends into the nose.</w:t>
      </w:r>
    </w:p>
    <w:p w:rsidR="00FB6AAF" w:rsidRDefault="00FB6AAF">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FB6AAF" w:rsidRDefault="00FB6AAF">
      <w:pPr>
        <w:rPr>
          <w:rFonts w:asciiTheme="minorHAnsi" w:hAnsiTheme="minorHAnsi" w:cstheme="minorHAnsi"/>
          <w:sz w:val="64"/>
          <w:szCs w:val="64"/>
        </w:rPr>
      </w:pPr>
      <w:r>
        <w:rPr>
          <w:noProof/>
        </w:rPr>
        <w:lastRenderedPageBreak/>
        <w:drawing>
          <wp:inline distT="0" distB="0" distL="0" distR="0">
            <wp:extent cx="5486400" cy="3703320"/>
            <wp:effectExtent l="0" t="0" r="0" b="0"/>
            <wp:docPr id="74" name="Picture 74" descr="This figure shows a womanâs face and the location of the paranasal sinuses. The left panel shows the anterior view of the womanâs face with the sinuses labeled. The right panel shows the lateral view of the womanâs face with the same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figure shows a womanâs face and the location of the paranasal sinuses. The left panel shows the anterior view of the womanâs face with the sinuses labeled. The right panel shows the lateral view of the womanâs face with the same parts labe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703320"/>
                    </a:xfrm>
                    <a:prstGeom prst="rect">
                      <a:avLst/>
                    </a:prstGeom>
                    <a:noFill/>
                    <a:ln>
                      <a:noFill/>
                    </a:ln>
                  </pic:spPr>
                </pic:pic>
              </a:graphicData>
            </a:graphic>
          </wp:inline>
        </w:drawing>
      </w:r>
    </w:p>
    <w:p w:rsidR="00FB6AAF" w:rsidRDefault="00FB6AAF">
      <w:pPr>
        <w:rPr>
          <w:rStyle w:val="Strong"/>
          <w:rFonts w:ascii="Georgia" w:hAnsi="Georgia"/>
          <w:color w:val="000000"/>
          <w:sz w:val="19"/>
          <w:szCs w:val="19"/>
          <w:bdr w:val="none" w:sz="0" w:space="0" w:color="auto" w:frame="1"/>
          <w:shd w:val="clear" w:color="auto" w:fill="FFFFFF"/>
        </w:rPr>
      </w:pPr>
    </w:p>
    <w:p w:rsidR="00FB6AAF" w:rsidRDefault="00FB6AA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7.317 – Paranasal Sinuses:</w:t>
      </w:r>
      <w:r>
        <w:rPr>
          <w:rFonts w:ascii="Georgia" w:hAnsi="Georgia"/>
          <w:color w:val="000000"/>
          <w:sz w:val="19"/>
          <w:szCs w:val="19"/>
          <w:shd w:val="clear" w:color="auto" w:fill="FFFFFF"/>
        </w:rPr>
        <w:t> The air-filled paranasal sinuses, each named for the bone in which it is found, drain into the nasal cavity.</w:t>
      </w:r>
      <w:r>
        <w:rPr>
          <w:rFonts w:asciiTheme="minorHAnsi" w:hAnsiTheme="minorHAnsi" w:cstheme="minorHAnsi"/>
          <w:sz w:val="64"/>
          <w:szCs w:val="64"/>
        </w:rPr>
        <w:br w:type="page"/>
      </w:r>
    </w:p>
    <w:p w:rsidR="00FB6AAF" w:rsidRDefault="00FB6AAF">
      <w:pPr>
        <w:rPr>
          <w:rFonts w:asciiTheme="minorHAnsi" w:hAnsiTheme="minorHAnsi" w:cstheme="minorHAnsi"/>
          <w:sz w:val="64"/>
          <w:szCs w:val="64"/>
        </w:rPr>
      </w:pPr>
      <w:r>
        <w:rPr>
          <w:rFonts w:asciiTheme="minorHAnsi" w:hAnsiTheme="minorHAnsi" w:cstheme="minorHAnsi"/>
          <w:sz w:val="64"/>
          <w:szCs w:val="64"/>
        </w:rPr>
        <w:lastRenderedPageBreak/>
        <w:t>Hyoid Bone</w:t>
      </w:r>
    </w:p>
    <w:p w:rsidR="00FB6AAF" w:rsidRDefault="00FB6AAF">
      <w:pPr>
        <w:rPr>
          <w:rFonts w:asciiTheme="minorHAnsi" w:hAnsiTheme="minorHAnsi" w:cstheme="minorHAnsi"/>
          <w:sz w:val="64"/>
          <w:szCs w:val="64"/>
        </w:rPr>
      </w:pPr>
    </w:p>
    <w:p w:rsidR="00FB6AAF" w:rsidRDefault="00FB6AAF">
      <w:pPr>
        <w:rPr>
          <w:rFonts w:asciiTheme="minorHAnsi" w:hAnsiTheme="minorHAnsi" w:cstheme="minorHAnsi"/>
          <w:sz w:val="64"/>
          <w:szCs w:val="64"/>
        </w:rPr>
      </w:pPr>
      <w:r>
        <w:rPr>
          <w:noProof/>
        </w:rPr>
        <w:lastRenderedPageBreak/>
        <w:drawing>
          <wp:inline distT="0" distB="0" distL="0" distR="0">
            <wp:extent cx="5391150" cy="8382000"/>
            <wp:effectExtent l="0" t="0" r="0" b="0"/>
            <wp:docPr id="75" name="Picture 75" descr="http://library.open.oregonstate.edu/aandp/wp-content/uploads/sites/9/2018/10/712_Hyoid_Bone-e154145068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ary.open.oregonstate.edu/aandp/wp-content/uploads/sites/9/2018/10/712_Hyoid_Bone-e1541450681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8382000"/>
                    </a:xfrm>
                    <a:prstGeom prst="rect">
                      <a:avLst/>
                    </a:prstGeom>
                    <a:noFill/>
                    <a:ln>
                      <a:noFill/>
                    </a:ln>
                  </pic:spPr>
                </pic:pic>
              </a:graphicData>
            </a:graphic>
          </wp:inline>
        </w:drawing>
      </w:r>
    </w:p>
    <w:p w:rsidR="00FB6AAF" w:rsidRDefault="00197203" w:rsidP="00197203">
      <w:pPr>
        <w:rPr>
          <w:rFonts w:asciiTheme="minorHAnsi" w:hAnsiTheme="minorHAnsi" w:cstheme="minorHAnsi"/>
          <w:sz w:val="64"/>
          <w:szCs w:val="64"/>
        </w:rPr>
      </w:pPr>
      <w:r>
        <w:rPr>
          <w:rFonts w:asciiTheme="minorHAnsi" w:hAnsiTheme="minorHAnsi" w:cstheme="minorHAnsi"/>
          <w:sz w:val="64"/>
          <w:szCs w:val="64"/>
        </w:rPr>
        <w:lastRenderedPageBreak/>
        <w:t>Vertebral Column</w:t>
      </w:r>
    </w:p>
    <w:p w:rsidR="00FB6AAF" w:rsidRDefault="00FB6AAF">
      <w:pPr>
        <w:rPr>
          <w:rFonts w:asciiTheme="minorHAnsi" w:hAnsiTheme="minorHAnsi" w:cstheme="minorHAnsi"/>
          <w:sz w:val="64"/>
          <w:szCs w:val="64"/>
        </w:rPr>
      </w:pPr>
      <w:r>
        <w:rPr>
          <w:rFonts w:asciiTheme="minorHAnsi" w:hAnsiTheme="minorHAnsi" w:cstheme="minorHAnsi"/>
          <w:sz w:val="64"/>
          <w:szCs w:val="64"/>
        </w:rPr>
        <w:br w:type="page"/>
      </w:r>
    </w:p>
    <w:p w:rsidR="00197203" w:rsidRDefault="00FB6AAF" w:rsidP="00197203">
      <w:pPr>
        <w:rPr>
          <w:rFonts w:asciiTheme="minorHAnsi" w:hAnsiTheme="minorHAnsi" w:cstheme="minorHAnsi"/>
          <w:sz w:val="64"/>
          <w:szCs w:val="64"/>
        </w:rPr>
      </w:pPr>
      <w:r>
        <w:rPr>
          <w:noProof/>
        </w:rPr>
        <w:lastRenderedPageBreak/>
        <w:drawing>
          <wp:inline distT="0" distB="0" distL="0" distR="0">
            <wp:extent cx="5486400" cy="5236285"/>
            <wp:effectExtent l="0" t="0" r="0" b="2540"/>
            <wp:docPr id="76" name="Picture 76" descr="This image shows the structure of the vertebral column. The left panel shows the front view of the vertebral column and the right panel shows the side view of the vertebral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is image shows the structure of the vertebral column. The left panel shows the front view of the vertebral column and the right panel shows the side view of the vertebral colum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236285"/>
                    </a:xfrm>
                    <a:prstGeom prst="rect">
                      <a:avLst/>
                    </a:prstGeom>
                    <a:noFill/>
                    <a:ln>
                      <a:noFill/>
                    </a:ln>
                  </pic:spPr>
                </pic:pic>
              </a:graphicData>
            </a:graphic>
          </wp:inline>
        </w:drawing>
      </w:r>
    </w:p>
    <w:p w:rsidR="002B13CA" w:rsidRDefault="002B13CA" w:rsidP="00197203">
      <w:pPr>
        <w:rPr>
          <w:rStyle w:val="Strong"/>
          <w:rFonts w:ascii="Georgia" w:hAnsi="Georgia"/>
          <w:color w:val="000000"/>
          <w:sz w:val="19"/>
          <w:szCs w:val="19"/>
          <w:bdr w:val="none" w:sz="0" w:space="0" w:color="auto" w:frame="1"/>
          <w:shd w:val="clear" w:color="auto" w:fill="FFFFFF"/>
        </w:rPr>
      </w:pPr>
    </w:p>
    <w:p w:rsidR="002B13CA" w:rsidRDefault="002B13CA" w:rsidP="00197203">
      <w:pPr>
        <w:rPr>
          <w:rStyle w:val="Strong"/>
          <w:rFonts w:ascii="Georgia" w:hAnsi="Georgia"/>
          <w:color w:val="000000"/>
          <w:sz w:val="19"/>
          <w:szCs w:val="19"/>
          <w:bdr w:val="none" w:sz="0" w:space="0" w:color="auto" w:frame="1"/>
          <w:shd w:val="clear" w:color="auto" w:fill="FFFFFF"/>
        </w:rPr>
      </w:pPr>
    </w:p>
    <w:p w:rsidR="0047515A" w:rsidRDefault="002B13CA" w:rsidP="0019720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7.41 – Vertebral Column:</w:t>
      </w:r>
      <w:r>
        <w:rPr>
          <w:rFonts w:ascii="Georgia" w:hAnsi="Georgia"/>
          <w:color w:val="000000"/>
          <w:sz w:val="19"/>
          <w:szCs w:val="19"/>
          <w:shd w:val="clear" w:color="auto" w:fill="FFFFFF"/>
        </w:rPr>
        <w:t xml:space="preserve"> The adult vertebral column consists of 24 vertebrae, plus the fused vertebrae of the sacrum and coccyx. The vertebrae are divided into three regions: cervical C1–C7 vertebrae, thoracic T1–T12 vertebrae, and lumbar L1–L5 vertebrae. The vertebral column is curved, with two primary curvatures (thoracic and </w:t>
      </w:r>
      <w:proofErr w:type="spellStart"/>
      <w:r>
        <w:rPr>
          <w:rFonts w:ascii="Georgia" w:hAnsi="Georgia"/>
          <w:color w:val="000000"/>
          <w:sz w:val="19"/>
          <w:szCs w:val="19"/>
          <w:shd w:val="clear" w:color="auto" w:fill="FFFFFF"/>
        </w:rPr>
        <w:t>sacrococcygeal</w:t>
      </w:r>
      <w:proofErr w:type="spellEnd"/>
      <w:r>
        <w:rPr>
          <w:rFonts w:ascii="Georgia" w:hAnsi="Georgia"/>
          <w:color w:val="000000"/>
          <w:sz w:val="19"/>
          <w:szCs w:val="19"/>
          <w:shd w:val="clear" w:color="auto" w:fill="FFFFFF"/>
        </w:rPr>
        <w:t xml:space="preserve"> curves) and two secondary curvatures (cervical and lumbar curves).</w:t>
      </w:r>
    </w:p>
    <w:p w:rsidR="002B13CA" w:rsidRDefault="0047515A">
      <w:pPr>
        <w:rPr>
          <w:rFonts w:asciiTheme="minorHAnsi" w:hAnsiTheme="minorHAnsi" w:cstheme="minorHAnsi"/>
          <w:sz w:val="64"/>
          <w:szCs w:val="64"/>
        </w:rPr>
      </w:pPr>
      <w:r>
        <w:rPr>
          <w:rFonts w:asciiTheme="minorHAnsi" w:hAnsiTheme="minorHAnsi" w:cstheme="minorHAnsi"/>
          <w:sz w:val="64"/>
          <w:szCs w:val="64"/>
        </w:rPr>
        <w:br w:type="page"/>
      </w:r>
      <w:r w:rsidR="002B13CA">
        <w:rPr>
          <w:noProof/>
        </w:rPr>
        <w:lastRenderedPageBreak/>
        <w:drawing>
          <wp:inline distT="0" distB="0" distL="0" distR="0">
            <wp:extent cx="5486400" cy="2121946"/>
            <wp:effectExtent l="0" t="0" r="0" b="0"/>
            <wp:docPr id="77" name="Picture 77" descr="This image shows the changes to the abnormal curves of the vertebral columns in different diseases. The left panel shows the change in the curve of the vertebral column in scoliosis, the middle panel shows the change in the curve of the vertebral column in kyphosis, and the right panel shows the change in the curve of the vertebral column in lord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image shows the changes to the abnormal curves of the vertebral columns in different diseases. The left panel shows the change in the curve of the vertebral column in scoliosis, the middle panel shows the change in the curve of the vertebral column in kyphosis, and the right panel shows the change in the curve of the vertebral column in lordo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121946"/>
                    </a:xfrm>
                    <a:prstGeom prst="rect">
                      <a:avLst/>
                    </a:prstGeom>
                    <a:noFill/>
                    <a:ln>
                      <a:noFill/>
                    </a:ln>
                  </pic:spPr>
                </pic:pic>
              </a:graphicData>
            </a:graphic>
          </wp:inline>
        </w:drawing>
      </w:r>
    </w:p>
    <w:p w:rsidR="002B13CA" w:rsidRDefault="002B13CA">
      <w:pPr>
        <w:rPr>
          <w:rFonts w:ascii="Georgia" w:hAnsi="Georgia"/>
          <w:color w:val="000000"/>
          <w:sz w:val="19"/>
          <w:szCs w:val="19"/>
          <w:shd w:val="clear" w:color="auto" w:fill="EEEEEE"/>
        </w:rPr>
      </w:pPr>
      <w:proofErr w:type="spellStart"/>
      <w:r>
        <w:rPr>
          <w:rStyle w:val="Strong"/>
          <w:rFonts w:ascii="Georgia" w:hAnsi="Georgia"/>
          <w:color w:val="000000"/>
          <w:sz w:val="19"/>
          <w:szCs w:val="19"/>
          <w:bdr w:val="none" w:sz="0" w:space="0" w:color="auto" w:frame="1"/>
          <w:shd w:val="clear" w:color="auto" w:fill="EEEEEE"/>
        </w:rPr>
        <w:t>igure</w:t>
      </w:r>
      <w:proofErr w:type="spellEnd"/>
      <w:r>
        <w:rPr>
          <w:rStyle w:val="Strong"/>
          <w:rFonts w:ascii="Georgia" w:hAnsi="Georgia"/>
          <w:color w:val="000000"/>
          <w:sz w:val="19"/>
          <w:szCs w:val="19"/>
          <w:bdr w:val="none" w:sz="0" w:space="0" w:color="auto" w:frame="1"/>
          <w:shd w:val="clear" w:color="auto" w:fill="EEEEEE"/>
        </w:rPr>
        <w:t xml:space="preserve"> 7.42 – Abnormal Curvatures of the Vertebral Column:</w:t>
      </w:r>
      <w:r>
        <w:rPr>
          <w:rFonts w:ascii="Georgia" w:hAnsi="Georgia"/>
          <w:color w:val="000000"/>
          <w:sz w:val="19"/>
          <w:szCs w:val="19"/>
          <w:shd w:val="clear" w:color="auto" w:fill="EEEEEE"/>
        </w:rPr>
        <w:t> (a) Scoliosis is an abnormal lateral bending of the vertebral column. (b) An excessive curvature of the upper thoracic vertebral column is called kyphosis. (c) Lordosis is an excessive curvature in the lumbar region of the vertebral column.</w:t>
      </w:r>
    </w:p>
    <w:p w:rsidR="002B13CA" w:rsidRDefault="002B13CA">
      <w:pPr>
        <w:rPr>
          <w:rFonts w:ascii="Georgia" w:hAnsi="Georgia"/>
          <w:color w:val="000000"/>
          <w:sz w:val="19"/>
          <w:szCs w:val="19"/>
          <w:shd w:val="clear" w:color="auto" w:fill="EEEEEE"/>
        </w:rPr>
      </w:pPr>
    </w:p>
    <w:p w:rsidR="002B13CA" w:rsidRDefault="002B13CA">
      <w:pPr>
        <w:rPr>
          <w:rFonts w:ascii="Georgia" w:hAnsi="Georgia"/>
          <w:color w:val="000000"/>
          <w:sz w:val="19"/>
          <w:szCs w:val="19"/>
          <w:shd w:val="clear" w:color="auto" w:fill="EEEEEE"/>
        </w:rPr>
      </w:pPr>
    </w:p>
    <w:p w:rsidR="002B13CA" w:rsidRDefault="002B13CA">
      <w:pPr>
        <w:rPr>
          <w:rFonts w:asciiTheme="minorHAnsi" w:hAnsiTheme="minorHAnsi" w:cstheme="minorHAnsi"/>
          <w:sz w:val="64"/>
          <w:szCs w:val="64"/>
        </w:rPr>
      </w:pPr>
      <w:r>
        <w:rPr>
          <w:noProof/>
        </w:rPr>
        <w:drawing>
          <wp:inline distT="0" distB="0" distL="0" distR="0">
            <wp:extent cx="4409659" cy="3560151"/>
            <wp:effectExtent l="0" t="0" r="0" b="2540"/>
            <wp:docPr id="78" name="Picture 78" descr="This figure shows the changes to the spine in osteoporosis. The left panel shows the structure of normal vertebrae and the right panel shows the curved vertebrae in osteopo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is figure shows the changes to the spine in osteoporosis. The left panel shows the structure of normal vertebrae and the right panel shows the curved vertebrae in osteoporo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6837" cy="3565947"/>
                    </a:xfrm>
                    <a:prstGeom prst="rect">
                      <a:avLst/>
                    </a:prstGeom>
                    <a:noFill/>
                    <a:ln>
                      <a:noFill/>
                    </a:ln>
                  </pic:spPr>
                </pic:pic>
              </a:graphicData>
            </a:graphic>
          </wp:inline>
        </w:drawing>
      </w:r>
    </w:p>
    <w:p w:rsidR="002B13CA" w:rsidRDefault="002B13CA">
      <w:pPr>
        <w:rPr>
          <w:rStyle w:val="Strong"/>
          <w:rFonts w:ascii="Georgia" w:hAnsi="Georgia"/>
          <w:color w:val="000000"/>
          <w:sz w:val="19"/>
          <w:szCs w:val="19"/>
          <w:bdr w:val="none" w:sz="0" w:space="0" w:color="auto" w:frame="1"/>
          <w:shd w:val="clear" w:color="auto" w:fill="EEEEEE"/>
        </w:rPr>
      </w:pPr>
    </w:p>
    <w:p w:rsidR="0047515A" w:rsidRDefault="002B13C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EEEEEE"/>
        </w:rPr>
        <w:t>Figure 7.43 – Osteoporosis:</w:t>
      </w:r>
      <w:r>
        <w:rPr>
          <w:rFonts w:ascii="Georgia" w:hAnsi="Georgia"/>
          <w:color w:val="000000"/>
          <w:sz w:val="19"/>
          <w:szCs w:val="19"/>
          <w:shd w:val="clear" w:color="auto" w:fill="EEEEEE"/>
        </w:rPr>
        <w:t> Osteoporosis is an age-related disorder that causes the gradual loss of bone density and strength. When the thoracic vertebrae are affected, there can be a gradual collapse of the vertebrae. This results in kyphosis, an excessive curvature of the thoracic region.</w:t>
      </w:r>
      <w:r w:rsidR="0047515A">
        <w:rPr>
          <w:rFonts w:asciiTheme="minorHAnsi" w:hAnsiTheme="minorHAnsi" w:cstheme="minorHAnsi"/>
          <w:sz w:val="64"/>
          <w:szCs w:val="64"/>
        </w:rPr>
        <w:br w:type="page"/>
      </w:r>
    </w:p>
    <w:p w:rsidR="002B13CA" w:rsidRDefault="002B13CA">
      <w:pPr>
        <w:rPr>
          <w:rFonts w:asciiTheme="minorHAnsi" w:hAnsiTheme="minorHAnsi" w:cstheme="minorHAnsi"/>
          <w:sz w:val="64"/>
          <w:szCs w:val="64"/>
        </w:rPr>
      </w:pPr>
      <w:r>
        <w:rPr>
          <w:rFonts w:asciiTheme="minorHAnsi" w:hAnsiTheme="minorHAnsi" w:cstheme="minorHAnsi"/>
          <w:sz w:val="64"/>
          <w:szCs w:val="64"/>
        </w:rPr>
        <w:lastRenderedPageBreak/>
        <w:t>General Structure of Vertebrae</w:t>
      </w:r>
    </w:p>
    <w:p w:rsidR="002B13CA" w:rsidRDefault="002B13CA">
      <w:pPr>
        <w:rPr>
          <w:rFonts w:asciiTheme="minorHAnsi" w:hAnsiTheme="minorHAnsi" w:cstheme="minorHAnsi"/>
          <w:sz w:val="64"/>
          <w:szCs w:val="64"/>
        </w:rPr>
      </w:pPr>
      <w:r>
        <w:rPr>
          <w:rFonts w:asciiTheme="minorHAnsi" w:hAnsiTheme="minorHAnsi" w:cstheme="minorHAnsi"/>
          <w:sz w:val="64"/>
          <w:szCs w:val="64"/>
        </w:rPr>
        <w:br w:type="page"/>
      </w:r>
    </w:p>
    <w:p w:rsidR="0047515A" w:rsidRDefault="002B13CA">
      <w:pPr>
        <w:rPr>
          <w:rFonts w:asciiTheme="minorHAnsi" w:hAnsiTheme="minorHAnsi" w:cstheme="minorHAnsi"/>
          <w:sz w:val="64"/>
          <w:szCs w:val="64"/>
        </w:rPr>
      </w:pPr>
      <w:r>
        <w:rPr>
          <w:noProof/>
        </w:rPr>
        <w:lastRenderedPageBreak/>
        <w:drawing>
          <wp:inline distT="0" distB="0" distL="0" distR="0">
            <wp:extent cx="5486400" cy="2388198"/>
            <wp:effectExtent l="0" t="0" r="0" b="0"/>
            <wp:docPr id="79" name="Picture 79" descr="This image shows the detailed structure of each vertebra. The left panel shows the superior view of the vertebra and the right panel shows the left posterolate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is image shows the detailed structure of each vertebra. The left panel shows the superior view of the vertebra and the right panel shows the left posterolateral 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388198"/>
                    </a:xfrm>
                    <a:prstGeom prst="rect">
                      <a:avLst/>
                    </a:prstGeom>
                    <a:noFill/>
                    <a:ln>
                      <a:noFill/>
                    </a:ln>
                  </pic:spPr>
                </pic:pic>
              </a:graphicData>
            </a:graphic>
          </wp:inline>
        </w:drawing>
      </w:r>
    </w:p>
    <w:p w:rsidR="002B13CA" w:rsidRDefault="002B13C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7.44 – Parts of a Typical Vertebra:</w:t>
      </w:r>
      <w:r>
        <w:rPr>
          <w:rFonts w:ascii="Georgia" w:hAnsi="Georgia"/>
          <w:color w:val="000000"/>
          <w:sz w:val="19"/>
          <w:szCs w:val="19"/>
          <w:shd w:val="clear" w:color="auto" w:fill="FFFFFF"/>
        </w:rPr>
        <w:t> A typical vertebra consists of a body and a vertebral arch. The arch is formed by the paired pedicles and paired laminae. Arising from the vertebral arch are the transverse, spinous, superior articular, and inferior articular processes. The vertebral foramen provides for passage of the spinal cord. Each spinal nerve exits through an intervertebral foramen, located between adjacent vertebrae. Intervertebral discs unite the bodies of adjacent vertebrae.</w:t>
      </w:r>
    </w:p>
    <w:p w:rsidR="002B13CA" w:rsidRDefault="002B13C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2B13CA" w:rsidRDefault="002B13CA">
      <w:pPr>
        <w:rPr>
          <w:rFonts w:asciiTheme="minorHAnsi" w:hAnsiTheme="minorHAnsi" w:cstheme="minorHAnsi"/>
          <w:sz w:val="64"/>
          <w:szCs w:val="64"/>
        </w:rPr>
      </w:pPr>
      <w:r>
        <w:rPr>
          <w:rFonts w:asciiTheme="minorHAnsi" w:hAnsiTheme="minorHAnsi" w:cstheme="minorHAnsi"/>
          <w:sz w:val="64"/>
          <w:szCs w:val="64"/>
        </w:rPr>
        <w:lastRenderedPageBreak/>
        <w:t>Intervertebral Disc</w:t>
      </w: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p>
    <w:p w:rsidR="002B13CA" w:rsidRDefault="002B13CA">
      <w:pPr>
        <w:rPr>
          <w:rStyle w:val="Strong"/>
          <w:rFonts w:ascii="Georgia" w:hAnsi="Georgia"/>
          <w:color w:val="000000"/>
          <w:sz w:val="19"/>
          <w:szCs w:val="19"/>
          <w:bdr w:val="none" w:sz="0" w:space="0" w:color="auto" w:frame="1"/>
          <w:shd w:val="clear" w:color="auto" w:fill="FFFFFF"/>
        </w:rPr>
      </w:pPr>
      <w:r>
        <w:rPr>
          <w:noProof/>
        </w:rPr>
        <w:drawing>
          <wp:inline distT="0" distB="0" distL="0" distR="0">
            <wp:extent cx="5486400" cy="2581835"/>
            <wp:effectExtent l="0" t="0" r="0" b="9525"/>
            <wp:docPr id="80" name="Picture 80" descr="This image shows the structure of the intervertebral disk. The left panel shows the lateral view and the right panel shows the sup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is image shows the structure of the intervertebral disk. The left panel shows the lateral view and the right panel shows the superior 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581835"/>
                    </a:xfrm>
                    <a:prstGeom prst="rect">
                      <a:avLst/>
                    </a:prstGeom>
                    <a:noFill/>
                    <a:ln>
                      <a:noFill/>
                    </a:ln>
                  </pic:spPr>
                </pic:pic>
              </a:graphicData>
            </a:graphic>
          </wp:inline>
        </w:drawing>
      </w: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7.45 – Intervertebral Disc:</w:t>
      </w:r>
      <w:r>
        <w:rPr>
          <w:rFonts w:ascii="Georgia" w:hAnsi="Georgia"/>
          <w:color w:val="000000"/>
          <w:sz w:val="19"/>
          <w:szCs w:val="19"/>
          <w:shd w:val="clear" w:color="auto" w:fill="FFFFFF"/>
        </w:rPr>
        <w:t xml:space="preserve"> The bodies of adjacent vertebrae are separated and united by an intervertebral disc, which provides padding and allows for movements between adjacent vertebrae. The disc consists of a fibrous outer layer called the </w:t>
      </w:r>
      <w:proofErr w:type="spellStart"/>
      <w:r>
        <w:rPr>
          <w:rFonts w:ascii="Georgia" w:hAnsi="Georgia"/>
          <w:color w:val="000000"/>
          <w:sz w:val="19"/>
          <w:szCs w:val="19"/>
          <w:shd w:val="clear" w:color="auto" w:fill="FFFFFF"/>
        </w:rPr>
        <w:t>anulus</w:t>
      </w:r>
      <w:proofErr w:type="spellEnd"/>
      <w:r>
        <w:rPr>
          <w:rFonts w:ascii="Georgia" w:hAnsi="Georgia"/>
          <w:color w:val="000000"/>
          <w:sz w:val="19"/>
          <w:szCs w:val="19"/>
          <w:shd w:val="clear" w:color="auto" w:fill="FFFFFF"/>
        </w:rPr>
        <w:t xml:space="preserve"> </w:t>
      </w:r>
      <w:proofErr w:type="spellStart"/>
      <w:r>
        <w:rPr>
          <w:rFonts w:ascii="Georgia" w:hAnsi="Georgia"/>
          <w:color w:val="000000"/>
          <w:sz w:val="19"/>
          <w:szCs w:val="19"/>
          <w:shd w:val="clear" w:color="auto" w:fill="FFFFFF"/>
        </w:rPr>
        <w:t>fibrosus</w:t>
      </w:r>
      <w:proofErr w:type="spellEnd"/>
      <w:r>
        <w:rPr>
          <w:rFonts w:ascii="Georgia" w:hAnsi="Georgia"/>
          <w:color w:val="000000"/>
          <w:sz w:val="19"/>
          <w:szCs w:val="19"/>
          <w:shd w:val="clear" w:color="auto" w:fill="FFFFFF"/>
        </w:rPr>
        <w:t xml:space="preserve"> and a gel-like center called the nucleus </w:t>
      </w:r>
      <w:proofErr w:type="spellStart"/>
      <w:r>
        <w:rPr>
          <w:rFonts w:ascii="Georgia" w:hAnsi="Georgia"/>
          <w:color w:val="000000"/>
          <w:sz w:val="19"/>
          <w:szCs w:val="19"/>
          <w:shd w:val="clear" w:color="auto" w:fill="FFFFFF"/>
        </w:rPr>
        <w:t>pulposus</w:t>
      </w:r>
      <w:proofErr w:type="spellEnd"/>
      <w:r>
        <w:rPr>
          <w:rFonts w:ascii="Georgia" w:hAnsi="Georgia"/>
          <w:color w:val="000000"/>
          <w:sz w:val="19"/>
          <w:szCs w:val="19"/>
          <w:shd w:val="clear" w:color="auto" w:fill="FFFFFF"/>
        </w:rPr>
        <w:t>. The intervertebral foramen is the opening formed between adjacent vertebrae for the exit of a spinal nerve.</w:t>
      </w:r>
    </w:p>
    <w:p w:rsidR="00197203" w:rsidRDefault="00197203" w:rsidP="00197203">
      <w:pPr>
        <w:rPr>
          <w:rFonts w:asciiTheme="minorHAnsi" w:hAnsiTheme="minorHAnsi" w:cstheme="minorHAnsi"/>
          <w:sz w:val="64"/>
          <w:szCs w:val="64"/>
        </w:rPr>
      </w:pPr>
    </w:p>
    <w:p w:rsidR="00197203" w:rsidRDefault="00197203" w:rsidP="00197203">
      <w:pPr>
        <w:rPr>
          <w:rFonts w:asciiTheme="minorHAnsi" w:hAnsiTheme="minorHAnsi" w:cstheme="minorHAnsi"/>
          <w:sz w:val="64"/>
          <w:szCs w:val="64"/>
        </w:rPr>
      </w:pPr>
      <w:r>
        <w:rPr>
          <w:rFonts w:asciiTheme="minorHAnsi" w:hAnsiTheme="minorHAnsi" w:cstheme="minorHAnsi"/>
          <w:sz w:val="64"/>
          <w:szCs w:val="64"/>
        </w:rPr>
        <w:br w:type="page"/>
      </w:r>
    </w:p>
    <w:p w:rsidR="002B13CA" w:rsidRDefault="002B13CA" w:rsidP="00197203">
      <w:pPr>
        <w:rPr>
          <w:rFonts w:asciiTheme="minorHAnsi" w:hAnsiTheme="minorHAnsi" w:cstheme="minorHAnsi"/>
          <w:noProof/>
          <w:sz w:val="64"/>
          <w:szCs w:val="64"/>
        </w:rPr>
      </w:pPr>
      <w:r>
        <w:rPr>
          <w:rFonts w:asciiTheme="minorHAnsi" w:hAnsiTheme="minorHAnsi" w:cstheme="minorHAnsi"/>
          <w:noProof/>
          <w:sz w:val="64"/>
          <w:szCs w:val="64"/>
        </w:rPr>
        <w:lastRenderedPageBreak/>
        <w:t>Cervical Vertebrae</w:t>
      </w:r>
    </w:p>
    <w:p w:rsidR="002B13CA" w:rsidRDefault="002B13CA">
      <w:pPr>
        <w:rPr>
          <w:rFonts w:asciiTheme="minorHAnsi" w:hAnsiTheme="minorHAnsi" w:cstheme="minorHAnsi"/>
          <w:noProof/>
          <w:sz w:val="64"/>
          <w:szCs w:val="64"/>
        </w:rPr>
      </w:pPr>
      <w:r>
        <w:rPr>
          <w:rFonts w:asciiTheme="minorHAnsi" w:hAnsiTheme="minorHAnsi" w:cstheme="minorHAnsi"/>
          <w:noProof/>
          <w:sz w:val="64"/>
          <w:szCs w:val="64"/>
        </w:rPr>
        <w:br w:type="page"/>
      </w:r>
    </w:p>
    <w:p w:rsidR="002B13CA" w:rsidRDefault="002B13CA" w:rsidP="00197203">
      <w:pPr>
        <w:rPr>
          <w:rFonts w:asciiTheme="minorHAnsi" w:hAnsiTheme="minorHAnsi" w:cstheme="minorHAnsi"/>
          <w:sz w:val="64"/>
          <w:szCs w:val="64"/>
        </w:rPr>
      </w:pPr>
    </w:p>
    <w:p w:rsidR="002B13CA" w:rsidRDefault="002B13CA" w:rsidP="00197203">
      <w:pPr>
        <w:rPr>
          <w:rFonts w:asciiTheme="minorHAnsi" w:hAnsiTheme="minorHAnsi" w:cstheme="minorHAnsi"/>
          <w:sz w:val="64"/>
          <w:szCs w:val="64"/>
        </w:rPr>
      </w:pPr>
      <w:r>
        <w:rPr>
          <w:noProof/>
        </w:rPr>
        <w:drawing>
          <wp:inline distT="0" distB="0" distL="0" distR="0">
            <wp:extent cx="5486400" cy="6285155"/>
            <wp:effectExtent l="0" t="0" r="0" b="1905"/>
            <wp:docPr id="81" name="Picture 81" descr="This figure shows the structure of the cervical vertebrae. The left panel shows the location of the cervical vertebrae in green along the vertebral column. The middle panel shows the structure of a typical cervical vertebra and the right panel shows the superior and anterior view of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s figure shows the structure of the cervical vertebrae. The left panel shows the location of the cervical vertebrae in green along the vertebral column. The middle panel shows the structure of a typical cervical vertebra and the right panel shows the superior and anterior view of the ax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6285155"/>
                    </a:xfrm>
                    <a:prstGeom prst="rect">
                      <a:avLst/>
                    </a:prstGeom>
                    <a:noFill/>
                    <a:ln>
                      <a:noFill/>
                    </a:ln>
                  </pic:spPr>
                </pic:pic>
              </a:graphicData>
            </a:graphic>
          </wp:inline>
        </w:drawing>
      </w:r>
    </w:p>
    <w:p w:rsidR="002B13CA" w:rsidRDefault="002B13CA" w:rsidP="002B13CA">
      <w:pPr>
        <w:rPr>
          <w:rFonts w:asciiTheme="minorHAnsi" w:hAnsiTheme="minorHAnsi" w:cstheme="minorHAnsi"/>
          <w:sz w:val="64"/>
          <w:szCs w:val="64"/>
        </w:rPr>
      </w:pPr>
    </w:p>
    <w:p w:rsidR="00197203" w:rsidRDefault="002B13CA" w:rsidP="002B13C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7.46 – Cervical Vertebrae:</w:t>
      </w:r>
      <w:r>
        <w:rPr>
          <w:rFonts w:ascii="Georgia" w:hAnsi="Georgia"/>
          <w:color w:val="000000"/>
          <w:sz w:val="19"/>
          <w:szCs w:val="19"/>
          <w:shd w:val="clear" w:color="auto" w:fill="FFFFFF"/>
        </w:rPr>
        <w:t xml:space="preserve"> A typical cervical vertebra has a small body, a bifid spinous process, transverse processes that have a transverse foramen and are curved for spinal nerve passage. The atlas (C1 vertebra) does not have a body or spinous process. It consists of an anterior and a posterior arch and elongated transverse processes. The axis (C2 vertebra) has the upward projecting </w:t>
      </w:r>
      <w:r w:rsidR="00197203">
        <w:rPr>
          <w:rFonts w:asciiTheme="minorHAnsi" w:hAnsiTheme="minorHAnsi" w:cstheme="minorHAnsi"/>
          <w:sz w:val="64"/>
          <w:szCs w:val="64"/>
        </w:rPr>
        <w:br w:type="page"/>
      </w:r>
    </w:p>
    <w:p w:rsidR="00F666D2" w:rsidRDefault="00197203" w:rsidP="00197203">
      <w:pPr>
        <w:rPr>
          <w:rFonts w:asciiTheme="minorHAnsi" w:hAnsiTheme="minorHAnsi" w:cstheme="minorHAnsi"/>
          <w:sz w:val="64"/>
          <w:szCs w:val="64"/>
        </w:rPr>
      </w:pPr>
      <w:r>
        <w:rPr>
          <w:noProof/>
        </w:rPr>
        <w:lastRenderedPageBreak/>
        <mc:AlternateContent>
          <mc:Choice Requires="wps">
            <w:drawing>
              <wp:inline distT="0" distB="0" distL="0" distR="0" wp14:anchorId="340B5328" wp14:editId="3181E85E">
                <wp:extent cx="304800" cy="304800"/>
                <wp:effectExtent l="0" t="0" r="0" b="0"/>
                <wp:docPr id="25" name="Rectangle 25" descr="2010-06-07 16.41.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28792" id="Rectangle 25" o:spid="_x0000_s1026" alt="2010-06-07 16.41.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XsuEIygIAANkFAAAOAAAAAAAAAAAAAAAAAC4CAABkcnMvZTJvRG9jLnhtbFBLAQItABQA&#10;BgAIAAAAIQBMoOks2AAAAAMBAAAPAAAAAAAAAAAAAAAAACQFAABkcnMvZG93bnJldi54bWxQSwUG&#10;AAAAAAQABADzAAAAKQYAAAAA&#10;" filled="f" stroked="f">
                <o:lock v:ext="edit" aspectratio="t"/>
                <w10:anchorlock/>
              </v:rect>
            </w:pict>
          </mc:Fallback>
        </mc:AlternateContent>
      </w:r>
      <w:r>
        <w:rPr>
          <w:noProof/>
        </w:rPr>
        <mc:AlternateContent>
          <mc:Choice Requires="wps">
            <w:drawing>
              <wp:inline distT="0" distB="0" distL="0" distR="0" wp14:anchorId="5FBC38E3" wp14:editId="52DF3507">
                <wp:extent cx="304800" cy="304800"/>
                <wp:effectExtent l="0" t="0" r="0" b="0"/>
                <wp:docPr id="42" name="Rectangle 42" descr="2010-06-07 16.41.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A52C4" id="Rectangle 42" o:spid="_x0000_s1026" alt="2010-06-07 16.41.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CMANN8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rPr>
        <mc:AlternateContent>
          <mc:Choice Requires="wps">
            <w:drawing>
              <wp:inline distT="0" distB="0" distL="0" distR="0" wp14:anchorId="58024235" wp14:editId="69B2BDF9">
                <wp:extent cx="304800" cy="304800"/>
                <wp:effectExtent l="0" t="0" r="0" b="0"/>
                <wp:docPr id="44" name="AutoShape 5" descr="2010-06-07 16.41.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2FED22" id="AutoShape 5" o:spid="_x0000_s1026" alt="2010-06-07 16.41.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OE9HZygIAANgFAAAOAAAAAAAAAAAAAAAAAC4CAABkcnMvZTJvRG9jLnhtbFBLAQItABQA&#10;BgAIAAAAIQBMoOks2AAAAAMBAAAPAAAAAAAAAAAAAAAAACQFAABkcnMvZG93bnJldi54bWxQSwUG&#10;AAAAAAQABADzAAAAKQYAAAAA&#10;" filled="f" stroked="f">
                <o:lock v:ext="edit" aspectratio="t"/>
                <w10:anchorlock/>
              </v:rect>
            </w:pict>
          </mc:Fallback>
        </mc:AlternateContent>
      </w:r>
      <w:r>
        <w:rPr>
          <w:rFonts w:asciiTheme="minorHAnsi" w:hAnsiTheme="minorHAnsi" w:cstheme="minorHAnsi"/>
          <w:noProof/>
          <w:sz w:val="64"/>
          <w:szCs w:val="64"/>
        </w:rPr>
        <w:drawing>
          <wp:inline distT="0" distB="0" distL="0" distR="0" wp14:anchorId="092EE7AE" wp14:editId="677AB91A">
            <wp:extent cx="5486400" cy="4097112"/>
            <wp:effectExtent l="8890" t="0" r="8890" b="8890"/>
            <wp:docPr id="45" name="Picture 45" descr="\\bmcc-pend\pendleton$\Staff\mmiller\Home\My Pictur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mcc-pend\pendleton$\Staff\mmiller\Home\My Pictures\phot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5486400" cy="4097112"/>
                    </a:xfrm>
                    <a:prstGeom prst="rect">
                      <a:avLst/>
                    </a:prstGeom>
                    <a:noFill/>
                    <a:ln>
                      <a:noFill/>
                    </a:ln>
                  </pic:spPr>
                </pic:pic>
              </a:graphicData>
            </a:graphic>
          </wp:inline>
        </w:drawing>
      </w:r>
    </w:p>
    <w:p w:rsidR="00F666D2" w:rsidRDefault="00F666D2" w:rsidP="00F666D2">
      <w:pPr>
        <w:rPr>
          <w:rFonts w:asciiTheme="minorHAnsi" w:hAnsiTheme="minorHAnsi" w:cstheme="minorHAnsi"/>
          <w:sz w:val="64"/>
          <w:szCs w:val="64"/>
        </w:rPr>
      </w:pPr>
      <w:r>
        <w:rPr>
          <w:rFonts w:asciiTheme="minorHAnsi" w:hAnsiTheme="minorHAnsi" w:cstheme="minorHAnsi"/>
          <w:sz w:val="64"/>
          <w:szCs w:val="64"/>
        </w:rPr>
        <w:br w:type="page"/>
      </w:r>
    </w:p>
    <w:p w:rsidR="002B13CA" w:rsidRDefault="0047515A">
      <w:pPr>
        <w:rPr>
          <w:rFonts w:asciiTheme="minorHAnsi" w:hAnsiTheme="minorHAnsi" w:cstheme="minorHAnsi"/>
          <w:sz w:val="64"/>
          <w:szCs w:val="64"/>
        </w:rPr>
      </w:pPr>
      <w:r>
        <w:rPr>
          <w:rFonts w:asciiTheme="minorHAnsi" w:hAnsiTheme="minorHAnsi" w:cstheme="minorHAnsi"/>
          <w:sz w:val="64"/>
          <w:szCs w:val="64"/>
        </w:rPr>
        <w:lastRenderedPageBreak/>
        <w:t xml:space="preserve">Thoracic </w:t>
      </w:r>
      <w:r w:rsidR="002B13CA">
        <w:rPr>
          <w:rFonts w:asciiTheme="minorHAnsi" w:hAnsiTheme="minorHAnsi" w:cstheme="minorHAnsi"/>
          <w:sz w:val="64"/>
          <w:szCs w:val="64"/>
        </w:rPr>
        <w:t>Vertebrae</w:t>
      </w:r>
    </w:p>
    <w:p w:rsidR="002B13CA" w:rsidRDefault="002B13CA">
      <w:pPr>
        <w:rPr>
          <w:rFonts w:asciiTheme="minorHAnsi" w:hAnsiTheme="minorHAnsi" w:cstheme="minorHAnsi"/>
          <w:sz w:val="64"/>
          <w:szCs w:val="64"/>
        </w:rPr>
      </w:pPr>
      <w:r>
        <w:rPr>
          <w:rFonts w:asciiTheme="minorHAnsi" w:hAnsiTheme="minorHAnsi" w:cstheme="minorHAnsi"/>
          <w:sz w:val="64"/>
          <w:szCs w:val="64"/>
        </w:rPr>
        <w:br w:type="page"/>
      </w:r>
    </w:p>
    <w:p w:rsidR="0047515A" w:rsidRDefault="002B13CA">
      <w:pPr>
        <w:rPr>
          <w:rFonts w:asciiTheme="minorHAnsi" w:hAnsiTheme="minorHAnsi" w:cstheme="minorHAnsi"/>
          <w:sz w:val="64"/>
          <w:szCs w:val="64"/>
        </w:rPr>
      </w:pPr>
      <w:r>
        <w:rPr>
          <w:noProof/>
        </w:rPr>
        <w:lastRenderedPageBreak/>
        <w:drawing>
          <wp:inline distT="0" distB="0" distL="0" distR="0">
            <wp:extent cx="5486400" cy="4122868"/>
            <wp:effectExtent l="0" t="0" r="0" b="0"/>
            <wp:docPr id="82" name="Picture 82" descr="This figure shows the structure of the thoracic vertebra. The left panel shows the vertebral column with the thoracic vertebrae highlighted in pink. The right panel shows the detailed structure of a single thoracic vert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is figure shows the structure of the thoracic vertebra. The left panel shows the vertebral column with the thoracic vertebrae highlighted in pink. The right panel shows the detailed structure of a single thoracic verteb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22868"/>
                    </a:xfrm>
                    <a:prstGeom prst="rect">
                      <a:avLst/>
                    </a:prstGeom>
                    <a:noFill/>
                    <a:ln>
                      <a:noFill/>
                    </a:ln>
                  </pic:spPr>
                </pic:pic>
              </a:graphicData>
            </a:graphic>
          </wp:inline>
        </w:drawing>
      </w:r>
    </w:p>
    <w:p w:rsidR="002B13CA" w:rsidRDefault="002B13CA">
      <w:pPr>
        <w:rPr>
          <w:rFonts w:asciiTheme="minorHAnsi" w:hAnsiTheme="minorHAnsi" w:cstheme="minorHAnsi"/>
          <w:sz w:val="64"/>
          <w:szCs w:val="64"/>
        </w:rPr>
      </w:pPr>
    </w:p>
    <w:p w:rsidR="002B13CA" w:rsidRDefault="002B13C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7.47 – Thoracic Vertebrae:</w:t>
      </w:r>
      <w:r>
        <w:rPr>
          <w:rFonts w:ascii="Georgia" w:hAnsi="Georgia"/>
          <w:color w:val="000000"/>
          <w:sz w:val="19"/>
          <w:szCs w:val="19"/>
          <w:shd w:val="clear" w:color="auto" w:fill="FFFFFF"/>
        </w:rPr>
        <w:t xml:space="preserve"> A typical thoracic vertebra is distinguished by the spinous process, which is long and projects downward to overlap the next inferior vertebra. It also has articulation sites (facets) on the vertebral body and a transverse process for rib attachment. A posterior view of a </w:t>
      </w:r>
      <w:proofErr w:type="spellStart"/>
      <w:r>
        <w:rPr>
          <w:rFonts w:ascii="Georgia" w:hAnsi="Georgia"/>
          <w:color w:val="000000"/>
          <w:sz w:val="19"/>
          <w:szCs w:val="19"/>
          <w:shd w:val="clear" w:color="auto" w:fill="FFFFFF"/>
        </w:rPr>
        <w:t>midthoracic</w:t>
      </w:r>
      <w:proofErr w:type="spellEnd"/>
      <w:r>
        <w:rPr>
          <w:rFonts w:ascii="Georgia" w:hAnsi="Georgia"/>
          <w:color w:val="000000"/>
          <w:sz w:val="19"/>
          <w:szCs w:val="19"/>
          <w:shd w:val="clear" w:color="auto" w:fill="FFFFFF"/>
        </w:rPr>
        <w:t xml:space="preserve"> vertebra resembles a giraffe.</w:t>
      </w:r>
    </w:p>
    <w:p w:rsidR="002B13CA" w:rsidRDefault="002B13C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2B13CA" w:rsidRDefault="002B13CA">
      <w:pPr>
        <w:rPr>
          <w:rFonts w:asciiTheme="minorHAnsi" w:hAnsiTheme="minorHAnsi" w:cstheme="minorHAnsi"/>
          <w:sz w:val="64"/>
          <w:szCs w:val="64"/>
        </w:rPr>
      </w:pPr>
      <w:r>
        <w:rPr>
          <w:noProof/>
        </w:rPr>
        <w:lastRenderedPageBreak/>
        <w:drawing>
          <wp:inline distT="0" distB="0" distL="0" distR="0">
            <wp:extent cx="5486400" cy="4130936"/>
            <wp:effectExtent l="0" t="0" r="0" b="3175"/>
            <wp:docPr id="83" name="Picture 83" descr="This diagram shows how the thoracic vertebra connects to the angle of the rib. The major parts of the vertebra and the processes connecting the vertebra to the rib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diagram shows how the thoracic vertebra connects to the angle of the rib. The major parts of the vertebra and the processes connecting the vertebra to the rib are labe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130936"/>
                    </a:xfrm>
                    <a:prstGeom prst="rect">
                      <a:avLst/>
                    </a:prstGeom>
                    <a:noFill/>
                    <a:ln>
                      <a:noFill/>
                    </a:ln>
                  </pic:spPr>
                </pic:pic>
              </a:graphicData>
            </a:graphic>
          </wp:inline>
        </w:drawing>
      </w:r>
    </w:p>
    <w:p w:rsidR="002B13CA" w:rsidRDefault="002B13C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7.48 – Rib Articulation in Thoracic Vertebrae:</w:t>
      </w:r>
      <w:r>
        <w:rPr>
          <w:rFonts w:ascii="Georgia" w:hAnsi="Georgia"/>
          <w:color w:val="000000"/>
          <w:sz w:val="19"/>
          <w:szCs w:val="19"/>
          <w:shd w:val="clear" w:color="auto" w:fill="FFFFFF"/>
        </w:rPr>
        <w:t> Thoracic vertebrae have superior and inferior articular facets on the vertebral body for articulation with the head of a rib, and a transverse process facet for articulation with the rib tubercle.</w:t>
      </w:r>
    </w:p>
    <w:p w:rsidR="0047515A" w:rsidRDefault="0047515A">
      <w:pPr>
        <w:rPr>
          <w:rFonts w:asciiTheme="minorHAnsi" w:hAnsiTheme="minorHAnsi" w:cstheme="minorHAnsi"/>
          <w:sz w:val="64"/>
          <w:szCs w:val="64"/>
        </w:rPr>
      </w:pPr>
    </w:p>
    <w:p w:rsidR="00995A73" w:rsidRDefault="00995A73">
      <w:pPr>
        <w:rPr>
          <w:rFonts w:asciiTheme="minorHAnsi" w:hAnsiTheme="minorHAnsi" w:cstheme="minorHAnsi"/>
          <w:noProof/>
          <w:sz w:val="64"/>
          <w:szCs w:val="64"/>
        </w:rPr>
      </w:pPr>
    </w:p>
    <w:p w:rsidR="0047515A" w:rsidRDefault="0047515A">
      <w:pPr>
        <w:rPr>
          <w:rFonts w:asciiTheme="minorHAnsi" w:hAnsiTheme="minorHAnsi" w:cstheme="minorHAnsi"/>
          <w:sz w:val="64"/>
          <w:szCs w:val="64"/>
        </w:rPr>
      </w:pPr>
      <w:r>
        <w:rPr>
          <w:rFonts w:asciiTheme="minorHAnsi" w:hAnsiTheme="minorHAnsi" w:cstheme="minorHAnsi"/>
          <w:sz w:val="64"/>
          <w:szCs w:val="64"/>
        </w:rPr>
        <w:br w:type="page"/>
      </w:r>
    </w:p>
    <w:p w:rsidR="002B13CA" w:rsidRDefault="002B13CA">
      <w:pPr>
        <w:rPr>
          <w:rFonts w:asciiTheme="minorHAnsi" w:hAnsiTheme="minorHAnsi" w:cstheme="minorHAnsi"/>
          <w:sz w:val="64"/>
          <w:szCs w:val="64"/>
        </w:rPr>
      </w:pPr>
      <w:r>
        <w:rPr>
          <w:rFonts w:asciiTheme="minorHAnsi" w:hAnsiTheme="minorHAnsi" w:cstheme="minorHAnsi"/>
          <w:sz w:val="64"/>
          <w:szCs w:val="64"/>
        </w:rPr>
        <w:lastRenderedPageBreak/>
        <w:t>Lumbar Vertebrae</w:t>
      </w:r>
    </w:p>
    <w:p w:rsidR="002B13CA" w:rsidRDefault="002B13CA">
      <w:pPr>
        <w:rPr>
          <w:rFonts w:asciiTheme="minorHAnsi" w:hAnsiTheme="minorHAnsi" w:cstheme="minorHAnsi"/>
          <w:sz w:val="64"/>
          <w:szCs w:val="64"/>
        </w:rPr>
      </w:pPr>
      <w:r>
        <w:rPr>
          <w:rFonts w:asciiTheme="minorHAnsi" w:hAnsiTheme="minorHAnsi" w:cstheme="minorHAnsi"/>
          <w:sz w:val="64"/>
          <w:szCs w:val="64"/>
        </w:rPr>
        <w:br w:type="page"/>
      </w: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r>
        <w:rPr>
          <w:noProof/>
        </w:rPr>
        <w:drawing>
          <wp:inline distT="0" distB="0" distL="0" distR="0">
            <wp:extent cx="6167096" cy="5686425"/>
            <wp:effectExtent l="0" t="0" r="5715" b="0"/>
            <wp:docPr id="84" name="Picture 84" descr="This image shows the location and structure of the lumbar vertebrae. The left panel shows the location of the lumbar vertebrae (highlighted in green) along the vertebral column. The right panel shows the inferior articular process and the major par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is image shows the location and structure of the lumbar vertebrae. The left panel shows the location of the lumbar vertebrae (highlighted in green) along the vertebral column. The right panel shows the inferior articular process and the major parts are labe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0622" cy="5689677"/>
                    </a:xfrm>
                    <a:prstGeom prst="rect">
                      <a:avLst/>
                    </a:prstGeom>
                    <a:noFill/>
                    <a:ln>
                      <a:noFill/>
                    </a:ln>
                  </pic:spPr>
                </pic:pic>
              </a:graphicData>
            </a:graphic>
          </wp:inline>
        </w:drawing>
      </w: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7.49 – Lumbar Vertebrae:</w:t>
      </w:r>
      <w:r>
        <w:rPr>
          <w:rFonts w:ascii="Georgia" w:hAnsi="Georgia"/>
          <w:color w:val="000000"/>
          <w:sz w:val="19"/>
          <w:szCs w:val="19"/>
          <w:shd w:val="clear" w:color="auto" w:fill="FFFFFF"/>
        </w:rPr>
        <w:t> Lumbar vertebrae are characterized by having a large, thick body and a short, rounded spinous process. A posterior view of a lumbar vertebra resembles a moose.</w:t>
      </w:r>
      <w:r>
        <w:rPr>
          <w:rFonts w:asciiTheme="minorHAnsi" w:hAnsiTheme="minorHAnsi" w:cstheme="minorHAnsi"/>
          <w:sz w:val="64"/>
          <w:szCs w:val="64"/>
        </w:rPr>
        <w:t xml:space="preserve"> </w:t>
      </w:r>
      <w:r>
        <w:rPr>
          <w:rFonts w:asciiTheme="minorHAnsi" w:hAnsiTheme="minorHAnsi" w:cstheme="minorHAnsi"/>
          <w:sz w:val="64"/>
          <w:szCs w:val="64"/>
        </w:rPr>
        <w:br w:type="page"/>
      </w:r>
      <w:r>
        <w:rPr>
          <w:rFonts w:asciiTheme="minorHAnsi" w:hAnsiTheme="minorHAnsi" w:cstheme="minorHAnsi"/>
          <w:sz w:val="64"/>
          <w:szCs w:val="64"/>
        </w:rPr>
        <w:lastRenderedPageBreak/>
        <w:t>Sacrum and Coccyx</w:t>
      </w:r>
    </w:p>
    <w:p w:rsidR="002B13CA" w:rsidRDefault="002B13CA">
      <w:pPr>
        <w:rPr>
          <w:rFonts w:asciiTheme="minorHAnsi" w:hAnsiTheme="minorHAnsi" w:cstheme="minorHAnsi"/>
          <w:sz w:val="64"/>
          <w:szCs w:val="64"/>
        </w:rPr>
      </w:pPr>
      <w:r>
        <w:rPr>
          <w:rFonts w:asciiTheme="minorHAnsi" w:hAnsiTheme="minorHAnsi" w:cstheme="minorHAnsi"/>
          <w:sz w:val="64"/>
          <w:szCs w:val="64"/>
        </w:rPr>
        <w:br w:type="page"/>
      </w:r>
    </w:p>
    <w:p w:rsidR="002B13CA" w:rsidRDefault="002B13CA">
      <w:pPr>
        <w:rPr>
          <w:rFonts w:asciiTheme="minorHAnsi" w:hAnsiTheme="minorHAnsi" w:cstheme="minorHAnsi"/>
          <w:sz w:val="64"/>
          <w:szCs w:val="64"/>
        </w:rPr>
      </w:pPr>
      <w:r>
        <w:rPr>
          <w:noProof/>
        </w:rPr>
        <w:lastRenderedPageBreak/>
        <w:drawing>
          <wp:inline distT="0" distB="0" distL="0" distR="0">
            <wp:extent cx="5486400" cy="2452744"/>
            <wp:effectExtent l="0" t="0" r="0" b="5080"/>
            <wp:docPr id="85" name="Picture 85" descr="This figure shows the structure of the sacrum and coccyx. The left panel shows the vertebral column with the sacrum and coccyx highlighted in pink. The middle panel shows the anterior view and the right panel shows the posterior view of the sacrum and cocc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is figure shows the structure of the sacrum and coccyx. The left panel shows the vertebral column with the sacrum and coccyx highlighted in pink. The middle panel shows the anterior view and the right panel shows the posterior view of the sacrum and coccy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452744"/>
                    </a:xfrm>
                    <a:prstGeom prst="rect">
                      <a:avLst/>
                    </a:prstGeom>
                    <a:noFill/>
                    <a:ln>
                      <a:noFill/>
                    </a:ln>
                  </pic:spPr>
                </pic:pic>
              </a:graphicData>
            </a:graphic>
          </wp:inline>
        </w:drawing>
      </w: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7.410 – Sacrum and Coccyx:</w:t>
      </w:r>
      <w:r>
        <w:rPr>
          <w:rFonts w:ascii="Georgia" w:hAnsi="Georgia"/>
          <w:color w:val="000000"/>
          <w:sz w:val="19"/>
          <w:szCs w:val="19"/>
          <w:shd w:val="clear" w:color="auto" w:fill="FFFFFF"/>
        </w:rPr>
        <w:t> The sacrum is formed from the fusion of five sacral vertebrae, whose lines of fusion are indicated by the transverse ridges. The fused spinous processes form the median sacral crest, while the lateral sacral crest arises from the fused transverse processes. The coccyx is formed by the fusion of four small coccygeal vertebrae.</w:t>
      </w:r>
    </w:p>
    <w:p w:rsidR="002B13CA" w:rsidRDefault="002B13C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2B13CA" w:rsidRDefault="002B13CA">
      <w:pPr>
        <w:rPr>
          <w:rFonts w:asciiTheme="minorHAnsi" w:hAnsiTheme="minorHAnsi" w:cstheme="minorHAnsi"/>
          <w:sz w:val="64"/>
          <w:szCs w:val="64"/>
        </w:rPr>
      </w:pPr>
      <w:r>
        <w:rPr>
          <w:rFonts w:asciiTheme="minorHAnsi" w:hAnsiTheme="minorHAnsi" w:cstheme="minorHAnsi"/>
          <w:sz w:val="64"/>
          <w:szCs w:val="64"/>
        </w:rPr>
        <w:lastRenderedPageBreak/>
        <w:t>Disc Herniation</w:t>
      </w: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p>
    <w:p w:rsidR="002B13CA" w:rsidRDefault="002B13CA">
      <w:pPr>
        <w:rPr>
          <w:rFonts w:asciiTheme="minorHAnsi" w:hAnsiTheme="minorHAnsi" w:cstheme="minorHAnsi"/>
          <w:sz w:val="64"/>
          <w:szCs w:val="64"/>
        </w:rPr>
      </w:pPr>
      <w:r>
        <w:rPr>
          <w:noProof/>
        </w:rPr>
        <w:drawing>
          <wp:inline distT="0" distB="0" distL="0" distR="0">
            <wp:extent cx="5486400" cy="2791609"/>
            <wp:effectExtent l="0" t="0" r="0" b="8890"/>
            <wp:docPr id="86" name="Picture 86" descr="This figure shows a herniated disk. The left panel shows the superior view highlighting how the herniated disk compresses the nerve. The right panel shows a photograph of a herniate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s figure shows a herniated disk. The left panel shows the superior view highlighting how the herniated disk compresses the nerve. The right panel shows a photograph of a herniated dis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791609"/>
                    </a:xfrm>
                    <a:prstGeom prst="rect">
                      <a:avLst/>
                    </a:prstGeom>
                    <a:noFill/>
                    <a:ln>
                      <a:noFill/>
                    </a:ln>
                  </pic:spPr>
                </pic:pic>
              </a:graphicData>
            </a:graphic>
          </wp:inline>
        </w:drawing>
      </w: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Style w:val="Strong"/>
          <w:rFonts w:ascii="Georgia" w:hAnsi="Georgia"/>
          <w:color w:val="000000"/>
          <w:sz w:val="19"/>
          <w:szCs w:val="19"/>
          <w:bdr w:val="none" w:sz="0" w:space="0" w:color="auto" w:frame="1"/>
          <w:shd w:val="clear" w:color="auto" w:fill="FFFFFF"/>
        </w:rPr>
      </w:pPr>
    </w:p>
    <w:p w:rsidR="002B13CA" w:rsidRDefault="002B13CA">
      <w:pPr>
        <w:rPr>
          <w:rStyle w:val="Strong"/>
          <w:rFonts w:ascii="Georgia" w:hAnsi="Georgia"/>
          <w:color w:val="000000"/>
          <w:sz w:val="19"/>
          <w:szCs w:val="19"/>
          <w:bdr w:val="none" w:sz="0" w:space="0" w:color="auto" w:frame="1"/>
          <w:shd w:val="clear" w:color="auto" w:fill="FFFFFF"/>
        </w:rPr>
      </w:pPr>
    </w:p>
    <w:p w:rsidR="00A1308B" w:rsidRDefault="002B13C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7.411 – Herniated Intervertebral Disc:</w:t>
      </w:r>
      <w:r>
        <w:rPr>
          <w:rFonts w:ascii="Georgia" w:hAnsi="Georgia"/>
          <w:color w:val="000000"/>
          <w:sz w:val="19"/>
          <w:szCs w:val="19"/>
          <w:shd w:val="clear" w:color="auto" w:fill="FFFFFF"/>
        </w:rPr>
        <w:t xml:space="preserve"> Weakening of the </w:t>
      </w:r>
      <w:proofErr w:type="spellStart"/>
      <w:r>
        <w:rPr>
          <w:rFonts w:ascii="Georgia" w:hAnsi="Georgia"/>
          <w:color w:val="000000"/>
          <w:sz w:val="19"/>
          <w:szCs w:val="19"/>
          <w:shd w:val="clear" w:color="auto" w:fill="FFFFFF"/>
        </w:rPr>
        <w:t>anulus</w:t>
      </w:r>
      <w:proofErr w:type="spellEnd"/>
      <w:r>
        <w:rPr>
          <w:rFonts w:ascii="Georgia" w:hAnsi="Georgia"/>
          <w:color w:val="000000"/>
          <w:sz w:val="19"/>
          <w:szCs w:val="19"/>
          <w:shd w:val="clear" w:color="auto" w:fill="FFFFFF"/>
        </w:rPr>
        <w:t xml:space="preserve"> </w:t>
      </w:r>
      <w:proofErr w:type="spellStart"/>
      <w:r>
        <w:rPr>
          <w:rFonts w:ascii="Georgia" w:hAnsi="Georgia"/>
          <w:color w:val="000000"/>
          <w:sz w:val="19"/>
          <w:szCs w:val="19"/>
          <w:shd w:val="clear" w:color="auto" w:fill="FFFFFF"/>
        </w:rPr>
        <w:t>fibrosus</w:t>
      </w:r>
      <w:proofErr w:type="spellEnd"/>
      <w:r>
        <w:rPr>
          <w:rFonts w:ascii="Georgia" w:hAnsi="Georgia"/>
          <w:color w:val="000000"/>
          <w:sz w:val="19"/>
          <w:szCs w:val="19"/>
          <w:shd w:val="clear" w:color="auto" w:fill="FFFFFF"/>
        </w:rPr>
        <w:t xml:space="preserve"> can result in herniation (protrusion) of the nucleus </w:t>
      </w:r>
      <w:proofErr w:type="spellStart"/>
      <w:r>
        <w:rPr>
          <w:rFonts w:ascii="Georgia" w:hAnsi="Georgia"/>
          <w:color w:val="000000"/>
          <w:sz w:val="19"/>
          <w:szCs w:val="19"/>
          <w:shd w:val="clear" w:color="auto" w:fill="FFFFFF"/>
        </w:rPr>
        <w:t>pulposus</w:t>
      </w:r>
      <w:proofErr w:type="spellEnd"/>
      <w:r>
        <w:rPr>
          <w:rFonts w:ascii="Georgia" w:hAnsi="Georgia"/>
          <w:color w:val="000000"/>
          <w:sz w:val="19"/>
          <w:szCs w:val="19"/>
          <w:shd w:val="clear" w:color="auto" w:fill="FFFFFF"/>
        </w:rPr>
        <w:t xml:space="preserve"> and compression of a spinal nerve, resulting in pain and/or muscle weakness in the body regions supplied by that nerve.</w:t>
      </w:r>
    </w:p>
    <w:p w:rsidR="00A1308B" w:rsidRDefault="00A1308B">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1308B" w:rsidRDefault="00A1308B">
      <w:pPr>
        <w:rPr>
          <w:rFonts w:asciiTheme="minorHAnsi" w:hAnsiTheme="minorHAnsi" w:cstheme="minorHAnsi"/>
          <w:sz w:val="64"/>
          <w:szCs w:val="64"/>
        </w:rPr>
      </w:pPr>
      <w:r>
        <w:rPr>
          <w:rFonts w:asciiTheme="minorHAnsi" w:hAnsiTheme="minorHAnsi" w:cstheme="minorHAnsi"/>
          <w:sz w:val="64"/>
          <w:szCs w:val="64"/>
        </w:rPr>
        <w:lastRenderedPageBreak/>
        <w:t>Ligaments of Vertebral Column</w:t>
      </w:r>
    </w:p>
    <w:p w:rsidR="00A1308B" w:rsidRDefault="00A1308B">
      <w:pPr>
        <w:rPr>
          <w:rFonts w:asciiTheme="minorHAnsi" w:hAnsiTheme="minorHAnsi" w:cstheme="minorHAnsi"/>
          <w:sz w:val="64"/>
          <w:szCs w:val="64"/>
        </w:rPr>
      </w:pPr>
      <w:r>
        <w:rPr>
          <w:rFonts w:asciiTheme="minorHAnsi" w:hAnsiTheme="minorHAnsi" w:cstheme="minorHAnsi"/>
          <w:sz w:val="64"/>
          <w:szCs w:val="64"/>
        </w:rPr>
        <w:br w:type="page"/>
      </w:r>
    </w:p>
    <w:p w:rsidR="002B13CA" w:rsidRDefault="00A1308B">
      <w:pPr>
        <w:rPr>
          <w:rFonts w:asciiTheme="minorHAnsi" w:hAnsiTheme="minorHAnsi" w:cstheme="minorHAnsi"/>
          <w:sz w:val="64"/>
          <w:szCs w:val="64"/>
        </w:rPr>
      </w:pPr>
      <w:r>
        <w:rPr>
          <w:noProof/>
        </w:rPr>
        <w:lastRenderedPageBreak/>
        <w:drawing>
          <wp:inline distT="0" distB="0" distL="0" distR="0">
            <wp:extent cx="4781192" cy="5983521"/>
            <wp:effectExtent l="0" t="0" r="635" b="0"/>
            <wp:docPr id="87" name="Picture 87" descr="In this image, a lateral view of the skull and the upper part of the vertebral column is shown. The ligaments that connect the different bones are shown in light blue and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 this image, a lateral view of the skull and the upper part of the vertebral column is shown. The ligaments that connect the different bones are shown in light blue and are labe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5784" cy="5989268"/>
                    </a:xfrm>
                    <a:prstGeom prst="rect">
                      <a:avLst/>
                    </a:prstGeom>
                    <a:noFill/>
                    <a:ln>
                      <a:noFill/>
                    </a:ln>
                  </pic:spPr>
                </pic:pic>
              </a:graphicData>
            </a:graphic>
          </wp:inline>
        </w:drawing>
      </w:r>
    </w:p>
    <w:p w:rsidR="00A1308B" w:rsidRDefault="00A1308B">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7.412 – Ligaments of Vertebral Column:</w:t>
      </w:r>
      <w:r>
        <w:rPr>
          <w:rFonts w:ascii="Georgia" w:hAnsi="Georgia"/>
          <w:color w:val="000000"/>
          <w:sz w:val="19"/>
          <w:szCs w:val="19"/>
          <w:shd w:val="clear" w:color="auto" w:fill="FFFFFF"/>
        </w:rPr>
        <w:t xml:space="preserve"> The anterior longitudinal ligament runs the length of the vertebral column, uniting the anterior sides of the vertebral bodies. The </w:t>
      </w:r>
      <w:proofErr w:type="spellStart"/>
      <w:r>
        <w:rPr>
          <w:rFonts w:ascii="Georgia" w:hAnsi="Georgia"/>
          <w:color w:val="000000"/>
          <w:sz w:val="19"/>
          <w:szCs w:val="19"/>
          <w:shd w:val="clear" w:color="auto" w:fill="FFFFFF"/>
        </w:rPr>
        <w:t>supraspinous</w:t>
      </w:r>
      <w:proofErr w:type="spellEnd"/>
      <w:r>
        <w:rPr>
          <w:rFonts w:ascii="Georgia" w:hAnsi="Georgia"/>
          <w:color w:val="000000"/>
          <w:sz w:val="19"/>
          <w:szCs w:val="19"/>
          <w:shd w:val="clear" w:color="auto" w:fill="FFFFFF"/>
        </w:rPr>
        <w:t xml:space="preserve"> ligament connects the spinous processes of the thoracic and lumbar vertebrae. In the posterior neck, the </w:t>
      </w:r>
      <w:proofErr w:type="spellStart"/>
      <w:r>
        <w:rPr>
          <w:rFonts w:ascii="Georgia" w:hAnsi="Georgia"/>
          <w:color w:val="000000"/>
          <w:sz w:val="19"/>
          <w:szCs w:val="19"/>
          <w:shd w:val="clear" w:color="auto" w:fill="FFFFFF"/>
        </w:rPr>
        <w:t>supraspinous</w:t>
      </w:r>
      <w:proofErr w:type="spellEnd"/>
      <w:r>
        <w:rPr>
          <w:rFonts w:ascii="Georgia" w:hAnsi="Georgia"/>
          <w:color w:val="000000"/>
          <w:sz w:val="19"/>
          <w:szCs w:val="19"/>
          <w:shd w:val="clear" w:color="auto" w:fill="FFFFFF"/>
        </w:rPr>
        <w:t xml:space="preserve"> ligament enlarges to form the nuchal ligament, which attaches to the cervical spinous processes and to the base of the skull.</w:t>
      </w:r>
    </w:p>
    <w:p w:rsidR="00A1308B" w:rsidRDefault="00A1308B">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1308B" w:rsidRDefault="00A1308B">
      <w:pPr>
        <w:rPr>
          <w:rFonts w:asciiTheme="minorHAnsi" w:hAnsiTheme="minorHAnsi" w:cstheme="minorHAnsi"/>
          <w:sz w:val="64"/>
          <w:szCs w:val="64"/>
        </w:rPr>
      </w:pPr>
      <w:r>
        <w:rPr>
          <w:rFonts w:asciiTheme="minorHAnsi" w:hAnsiTheme="minorHAnsi" w:cstheme="minorHAnsi"/>
          <w:sz w:val="64"/>
          <w:szCs w:val="64"/>
        </w:rPr>
        <w:lastRenderedPageBreak/>
        <w:t>Thoracic Cage</w:t>
      </w:r>
    </w:p>
    <w:p w:rsidR="00A1308B" w:rsidRDefault="00A1308B">
      <w:pPr>
        <w:rPr>
          <w:rFonts w:asciiTheme="minorHAnsi" w:hAnsiTheme="minorHAnsi" w:cstheme="minorHAnsi"/>
          <w:sz w:val="64"/>
          <w:szCs w:val="64"/>
        </w:rPr>
      </w:pPr>
      <w:r>
        <w:rPr>
          <w:rFonts w:asciiTheme="minorHAnsi" w:hAnsiTheme="minorHAnsi" w:cstheme="minorHAnsi"/>
          <w:sz w:val="64"/>
          <w:szCs w:val="64"/>
        </w:rPr>
        <w:br w:type="page"/>
      </w:r>
    </w:p>
    <w:p w:rsidR="00A1308B" w:rsidRDefault="00A1308B">
      <w:pPr>
        <w:rPr>
          <w:rFonts w:asciiTheme="minorHAnsi" w:hAnsiTheme="minorHAnsi" w:cstheme="minorHAnsi"/>
          <w:sz w:val="64"/>
          <w:szCs w:val="64"/>
        </w:rPr>
      </w:pPr>
      <w:r>
        <w:rPr>
          <w:noProof/>
        </w:rPr>
        <w:lastRenderedPageBreak/>
        <w:drawing>
          <wp:inline distT="0" distB="0" distL="0" distR="0">
            <wp:extent cx="5486400" cy="3243431"/>
            <wp:effectExtent l="0" t="0" r="0" b="0"/>
            <wp:docPr id="88" name="Picture 88" descr="This figure shows the skeletal structure of the rib cage. The left panel shows the anterior view of the sternum and the right panel shows the anterior panel of the sternum including the entire rib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is figure shows the skeletal structure of the rib cage. The left panel shows the anterior view of the sternum and the right panel shows the anterior panel of the sternum including the entire rib c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243431"/>
                    </a:xfrm>
                    <a:prstGeom prst="rect">
                      <a:avLst/>
                    </a:prstGeom>
                    <a:noFill/>
                    <a:ln>
                      <a:noFill/>
                    </a:ln>
                  </pic:spPr>
                </pic:pic>
              </a:graphicData>
            </a:graphic>
          </wp:inline>
        </w:drawing>
      </w:r>
    </w:p>
    <w:p w:rsidR="00502FA1" w:rsidRDefault="00502FA1">
      <w:pPr>
        <w:rPr>
          <w:rStyle w:val="Strong"/>
          <w:rFonts w:ascii="Georgia" w:hAnsi="Georgia"/>
          <w:color w:val="000000"/>
          <w:sz w:val="19"/>
          <w:szCs w:val="19"/>
          <w:bdr w:val="none" w:sz="0" w:space="0" w:color="auto" w:frame="1"/>
          <w:shd w:val="clear" w:color="auto" w:fill="FFFFFF"/>
        </w:rPr>
      </w:pPr>
    </w:p>
    <w:p w:rsidR="00502FA1" w:rsidRDefault="00502FA1">
      <w:pPr>
        <w:rPr>
          <w:rStyle w:val="Strong"/>
          <w:rFonts w:ascii="Georgia" w:hAnsi="Georgia"/>
          <w:color w:val="000000"/>
          <w:sz w:val="19"/>
          <w:szCs w:val="19"/>
          <w:bdr w:val="none" w:sz="0" w:space="0" w:color="auto" w:frame="1"/>
          <w:shd w:val="clear" w:color="auto" w:fill="FFFFFF"/>
        </w:rPr>
      </w:pPr>
    </w:p>
    <w:p w:rsidR="00502FA1" w:rsidRDefault="00502FA1">
      <w:pPr>
        <w:rPr>
          <w:rStyle w:val="Strong"/>
          <w:rFonts w:ascii="Georgia" w:hAnsi="Georgia"/>
          <w:color w:val="000000"/>
          <w:sz w:val="19"/>
          <w:szCs w:val="19"/>
          <w:bdr w:val="none" w:sz="0" w:space="0" w:color="auto" w:frame="1"/>
          <w:shd w:val="clear" w:color="auto" w:fill="FFFFFF"/>
        </w:rPr>
      </w:pPr>
    </w:p>
    <w:p w:rsidR="00502FA1" w:rsidRDefault="00A1308B">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7.51 – Thoracic Cage:</w:t>
      </w:r>
      <w:r>
        <w:rPr>
          <w:rFonts w:ascii="Georgia" w:hAnsi="Georgia"/>
          <w:color w:val="000000"/>
          <w:sz w:val="19"/>
          <w:szCs w:val="19"/>
          <w:shd w:val="clear" w:color="auto" w:fill="FFFFFF"/>
        </w:rPr>
        <w:t> The thoracic cage is formed by the (a) sternum and (b) 12 pairs of ribs with their costal cartilages. The ribs are anchored posteriorly to the 12 thoracic vertebrae. The sternum consists of the manubrium, body, and xiphoid process. The ribs are classified as true ribs (1–7) and false ribs (8–12). The last two pairs of false ribs are also known as floating ribs (11–12).</w:t>
      </w:r>
    </w:p>
    <w:p w:rsidR="00502FA1" w:rsidRDefault="00502FA1">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1308B" w:rsidRDefault="00502FA1">
      <w:pPr>
        <w:rPr>
          <w:rFonts w:asciiTheme="minorHAnsi" w:hAnsiTheme="minorHAnsi" w:cstheme="minorHAnsi"/>
          <w:sz w:val="64"/>
          <w:szCs w:val="64"/>
        </w:rPr>
      </w:pPr>
      <w:r>
        <w:rPr>
          <w:rFonts w:asciiTheme="minorHAnsi" w:hAnsiTheme="minorHAnsi" w:cstheme="minorHAnsi"/>
          <w:sz w:val="64"/>
          <w:szCs w:val="64"/>
        </w:rPr>
        <w:lastRenderedPageBreak/>
        <w:t>Embryonic Development</w:t>
      </w:r>
    </w:p>
    <w:p w:rsidR="00502FA1" w:rsidRDefault="00502FA1">
      <w:pPr>
        <w:rPr>
          <w:rFonts w:asciiTheme="minorHAnsi" w:hAnsiTheme="minorHAnsi" w:cstheme="minorHAnsi"/>
          <w:sz w:val="64"/>
          <w:szCs w:val="64"/>
        </w:rPr>
      </w:pPr>
    </w:p>
    <w:p w:rsidR="00502FA1" w:rsidRDefault="00502FA1">
      <w:pPr>
        <w:rPr>
          <w:rFonts w:asciiTheme="minorHAnsi" w:hAnsiTheme="minorHAnsi" w:cstheme="minorHAnsi"/>
          <w:sz w:val="64"/>
          <w:szCs w:val="64"/>
        </w:rPr>
      </w:pPr>
    </w:p>
    <w:p w:rsidR="00502FA1" w:rsidRDefault="00502FA1">
      <w:pPr>
        <w:rPr>
          <w:rFonts w:asciiTheme="minorHAnsi" w:hAnsiTheme="minorHAnsi" w:cstheme="minorHAnsi"/>
          <w:sz w:val="64"/>
          <w:szCs w:val="64"/>
        </w:rPr>
      </w:pPr>
    </w:p>
    <w:p w:rsidR="00502FA1" w:rsidRDefault="00502FA1">
      <w:pPr>
        <w:rPr>
          <w:rFonts w:asciiTheme="minorHAnsi" w:hAnsiTheme="minorHAnsi" w:cstheme="minorHAnsi"/>
          <w:sz w:val="64"/>
          <w:szCs w:val="64"/>
        </w:rPr>
      </w:pPr>
    </w:p>
    <w:p w:rsidR="00502FA1" w:rsidRDefault="00502FA1">
      <w:pPr>
        <w:rPr>
          <w:rFonts w:asciiTheme="minorHAnsi" w:hAnsiTheme="minorHAnsi" w:cstheme="minorHAnsi"/>
          <w:sz w:val="64"/>
          <w:szCs w:val="64"/>
        </w:rPr>
      </w:pPr>
      <w:r>
        <w:rPr>
          <w:noProof/>
        </w:rPr>
        <w:drawing>
          <wp:inline distT="0" distB="0" distL="0" distR="0">
            <wp:extent cx="5486400" cy="1847626"/>
            <wp:effectExtent l="0" t="0" r="0" b="635"/>
            <wp:docPr id="89" name="Picture 89" descr="This diagram shows the image of a newborn human skull. The major parts of the skull are labeled. The left panel shows the superior view (from the top) and the right side shows the lateral view (from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is diagram shows the image of a newborn human skull. The major parts of the skull are labeled. The left panel shows the superior view (from the top) and the right side shows the lateral view (from the s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847626"/>
                    </a:xfrm>
                    <a:prstGeom prst="rect">
                      <a:avLst/>
                    </a:prstGeom>
                    <a:noFill/>
                    <a:ln>
                      <a:noFill/>
                    </a:ln>
                  </pic:spPr>
                </pic:pic>
              </a:graphicData>
            </a:graphic>
          </wp:inline>
        </w:drawing>
      </w:r>
    </w:p>
    <w:p w:rsidR="00502FA1" w:rsidRDefault="00502FA1">
      <w:pPr>
        <w:rPr>
          <w:rFonts w:asciiTheme="minorHAnsi" w:hAnsiTheme="minorHAnsi" w:cstheme="minorHAnsi"/>
          <w:sz w:val="64"/>
          <w:szCs w:val="64"/>
        </w:rPr>
      </w:pPr>
    </w:p>
    <w:p w:rsidR="00502FA1" w:rsidRDefault="00502FA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7.61 – Newborn Skull:</w:t>
      </w:r>
      <w:r>
        <w:rPr>
          <w:rFonts w:ascii="Georgia" w:hAnsi="Georgia"/>
          <w:color w:val="000000"/>
          <w:sz w:val="19"/>
          <w:szCs w:val="19"/>
          <w:shd w:val="clear" w:color="auto" w:fill="FFFFFF"/>
        </w:rPr>
        <w:t> The bones of the newborn skull are not fully ossified and are separated by large areas called fontanelles, which are filled with fibrous connective tissue. The fontanelles allow for continued growth of the brain and skull after birth. At the time of birth, the facial bones are small and underdeveloped, and the mastoid process has not yet formed.</w:t>
      </w:r>
      <w:bookmarkStart w:id="0" w:name="_GoBack"/>
      <w:bookmarkEnd w:id="0"/>
    </w:p>
    <w:sectPr w:rsidR="00502FA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6D2"/>
    <w:rsid w:val="000206DC"/>
    <w:rsid w:val="000B6FA0"/>
    <w:rsid w:val="000C7630"/>
    <w:rsid w:val="000E0467"/>
    <w:rsid w:val="0010082E"/>
    <w:rsid w:val="00156D37"/>
    <w:rsid w:val="0018236E"/>
    <w:rsid w:val="00197203"/>
    <w:rsid w:val="001A14EF"/>
    <w:rsid w:val="001D56D7"/>
    <w:rsid w:val="00215ED5"/>
    <w:rsid w:val="0027081F"/>
    <w:rsid w:val="002B13CA"/>
    <w:rsid w:val="002D73D4"/>
    <w:rsid w:val="003043A4"/>
    <w:rsid w:val="00383B56"/>
    <w:rsid w:val="003D0317"/>
    <w:rsid w:val="0047515A"/>
    <w:rsid w:val="00502FA1"/>
    <w:rsid w:val="007003A9"/>
    <w:rsid w:val="00737C50"/>
    <w:rsid w:val="00926881"/>
    <w:rsid w:val="00995A73"/>
    <w:rsid w:val="00A1308B"/>
    <w:rsid w:val="00B714F5"/>
    <w:rsid w:val="00BA32FE"/>
    <w:rsid w:val="00BF0841"/>
    <w:rsid w:val="00BF2697"/>
    <w:rsid w:val="00F666D2"/>
    <w:rsid w:val="00F7713B"/>
    <w:rsid w:val="00FB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8FE453"/>
  <w15:docId w15:val="{C59E759D-12D0-46CA-9D38-9A167BFDF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666D2"/>
    <w:rPr>
      <w:rFonts w:ascii="Tahoma" w:hAnsi="Tahoma" w:cs="Tahoma"/>
      <w:sz w:val="16"/>
      <w:szCs w:val="16"/>
    </w:rPr>
  </w:style>
  <w:style w:type="character" w:customStyle="1" w:styleId="BalloonTextChar">
    <w:name w:val="Balloon Text Char"/>
    <w:basedOn w:val="DefaultParagraphFont"/>
    <w:link w:val="BalloonText"/>
    <w:rsid w:val="00F666D2"/>
    <w:rPr>
      <w:rFonts w:ascii="Tahoma" w:hAnsi="Tahoma" w:cs="Tahoma"/>
      <w:sz w:val="16"/>
      <w:szCs w:val="16"/>
    </w:rPr>
  </w:style>
  <w:style w:type="paragraph" w:customStyle="1" w:styleId="wp-caption-text">
    <w:name w:val="wp-caption-text"/>
    <w:basedOn w:val="Normal"/>
    <w:rsid w:val="00737C50"/>
    <w:pPr>
      <w:spacing w:before="100" w:beforeAutospacing="1" w:after="100" w:afterAutospacing="1"/>
    </w:pPr>
  </w:style>
  <w:style w:type="character" w:styleId="Strong">
    <w:name w:val="Strong"/>
    <w:basedOn w:val="DefaultParagraphFont"/>
    <w:uiPriority w:val="22"/>
    <w:qFormat/>
    <w:rsid w:val="00737C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824346">
      <w:bodyDiv w:val="1"/>
      <w:marLeft w:val="0"/>
      <w:marRight w:val="0"/>
      <w:marTop w:val="0"/>
      <w:marBottom w:val="0"/>
      <w:divBdr>
        <w:top w:val="none" w:sz="0" w:space="0" w:color="auto"/>
        <w:left w:val="none" w:sz="0" w:space="0" w:color="auto"/>
        <w:bottom w:val="none" w:sz="0" w:space="0" w:color="auto"/>
        <w:right w:val="none" w:sz="0" w:space="0" w:color="auto"/>
      </w:divBdr>
      <w:divsChild>
        <w:div w:id="628171763">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D7A54829</Template>
  <TotalTime>25</TotalTime>
  <Pages>51</Pages>
  <Words>1667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Miller</dc:creator>
  <cp:lastModifiedBy>Michelle Miller</cp:lastModifiedBy>
  <cp:revision>4</cp:revision>
  <dcterms:created xsi:type="dcterms:W3CDTF">2019-05-12T01:04:00Z</dcterms:created>
  <dcterms:modified xsi:type="dcterms:W3CDTF">2019-05-12T01:29:00Z</dcterms:modified>
</cp:coreProperties>
</file>