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EA599" w14:textId="2874BE91" w:rsidR="00A25A54" w:rsidRPr="00A25A54" w:rsidRDefault="00A25A54" w:rsidP="00A25A54">
      <w:pPr>
        <w:jc w:val="center"/>
        <w:rPr>
          <w:b/>
          <w:bCs/>
        </w:rPr>
      </w:pPr>
      <w:r w:rsidRPr="00A25A54">
        <w:rPr>
          <w:b/>
          <w:bCs/>
        </w:rPr>
        <w:t xml:space="preserve">REVIEW FOR EXAM </w:t>
      </w:r>
      <w:r w:rsidR="00D8243B">
        <w:rPr>
          <w:b/>
          <w:bCs/>
        </w:rPr>
        <w:t>3</w:t>
      </w:r>
      <w:r w:rsidRPr="00A25A54">
        <w:rPr>
          <w:b/>
          <w:bCs/>
        </w:rPr>
        <w:t xml:space="preserve"> (PSY 237 Online)</w:t>
      </w:r>
    </w:p>
    <w:p w14:paraId="30EF1FFD" w14:textId="7CF15C5F" w:rsidR="00525FC0" w:rsidRPr="00525FC0" w:rsidRDefault="00D8243B">
      <w:pPr>
        <w:rPr>
          <w:b/>
          <w:bCs/>
          <w:i/>
          <w:iCs/>
        </w:rPr>
      </w:pPr>
      <w:r>
        <w:rPr>
          <w:b/>
          <w:bCs/>
          <w:i/>
          <w:iCs/>
        </w:rPr>
        <w:t>Early Adulthood</w:t>
      </w:r>
      <w:r w:rsidR="00525FC0" w:rsidRPr="00525FC0">
        <w:rPr>
          <w:b/>
          <w:bCs/>
          <w:i/>
          <w:iCs/>
        </w:rPr>
        <w:t>:</w:t>
      </w:r>
    </w:p>
    <w:p w14:paraId="6678DFBB" w14:textId="191555CA" w:rsidR="004A66F4" w:rsidRDefault="00D8243B" w:rsidP="00D8243B">
      <w:pPr>
        <w:pStyle w:val="ListParagraph"/>
        <w:numPr>
          <w:ilvl w:val="0"/>
          <w:numId w:val="9"/>
        </w:numPr>
      </w:pPr>
      <w:r w:rsidRPr="00D8243B">
        <w:t>Summarize the developmental tasks of early adulthood</w:t>
      </w:r>
      <w:r>
        <w:t>.</w:t>
      </w:r>
    </w:p>
    <w:p w14:paraId="3B3E12F8" w14:textId="5CF64A7C" w:rsidR="00D8243B" w:rsidRDefault="00D8243B" w:rsidP="00D8243B">
      <w:pPr>
        <w:pStyle w:val="ListParagraph"/>
        <w:numPr>
          <w:ilvl w:val="0"/>
          <w:numId w:val="9"/>
        </w:numPr>
      </w:pPr>
      <w:r>
        <w:t>Describe physical development and health in early adulthood</w:t>
      </w:r>
      <w:r>
        <w:t>.</w:t>
      </w:r>
    </w:p>
    <w:p w14:paraId="6288DD4E" w14:textId="6F946676" w:rsidR="00D8243B" w:rsidRDefault="00D8243B" w:rsidP="00D8243B">
      <w:pPr>
        <w:pStyle w:val="ListParagraph"/>
        <w:numPr>
          <w:ilvl w:val="0"/>
          <w:numId w:val="9"/>
        </w:numPr>
      </w:pPr>
      <w:r>
        <w:t>Summarize risky behaviors and causes of death in early adulthood</w:t>
      </w:r>
      <w:r>
        <w:t>.</w:t>
      </w:r>
    </w:p>
    <w:p w14:paraId="24615004" w14:textId="2B2BC0E4" w:rsidR="00D8243B" w:rsidRDefault="00D8243B" w:rsidP="00D8243B">
      <w:pPr>
        <w:pStyle w:val="ListParagraph"/>
        <w:numPr>
          <w:ilvl w:val="0"/>
          <w:numId w:val="9"/>
        </w:numPr>
      </w:pPr>
      <w:r w:rsidRPr="00D8243B">
        <w:t>Describe sexuality and fertility issues related to early adulthood</w:t>
      </w:r>
      <w:r>
        <w:t>.</w:t>
      </w:r>
    </w:p>
    <w:p w14:paraId="1B6853FE" w14:textId="4893C6C4" w:rsidR="00D8243B" w:rsidRDefault="00D8243B" w:rsidP="00D8243B">
      <w:pPr>
        <w:pStyle w:val="ListParagraph"/>
        <w:numPr>
          <w:ilvl w:val="0"/>
          <w:numId w:val="9"/>
        </w:numPr>
      </w:pPr>
      <w:r>
        <w:t>Distinguish between formal and postformal thought</w:t>
      </w:r>
      <w:r>
        <w:t>.</w:t>
      </w:r>
    </w:p>
    <w:p w14:paraId="7B53067E" w14:textId="683D222B" w:rsidR="00D8243B" w:rsidRDefault="00D8243B" w:rsidP="00D8243B">
      <w:pPr>
        <w:pStyle w:val="ListParagraph"/>
        <w:numPr>
          <w:ilvl w:val="0"/>
          <w:numId w:val="9"/>
        </w:numPr>
      </w:pPr>
      <w:r>
        <w:t>Describe cognitive development and dialectical thought during early adulthood</w:t>
      </w:r>
      <w:r>
        <w:t>.</w:t>
      </w:r>
    </w:p>
    <w:p w14:paraId="3597E861" w14:textId="0C54CB14" w:rsidR="00D8243B" w:rsidRDefault="00D8243B" w:rsidP="00D8243B">
      <w:pPr>
        <w:pStyle w:val="ListParagraph"/>
        <w:numPr>
          <w:ilvl w:val="0"/>
          <w:numId w:val="9"/>
        </w:numPr>
      </w:pPr>
      <w:r>
        <w:t>Describe educational trends in early adulthood</w:t>
      </w:r>
      <w:r>
        <w:t>.</w:t>
      </w:r>
    </w:p>
    <w:p w14:paraId="4AB13988" w14:textId="2BFF709E" w:rsidR="00D8243B" w:rsidRDefault="00D8243B" w:rsidP="00D8243B">
      <w:pPr>
        <w:pStyle w:val="ListParagraph"/>
        <w:numPr>
          <w:ilvl w:val="0"/>
          <w:numId w:val="9"/>
        </w:numPr>
      </w:pPr>
      <w:r>
        <w:t>Explain the relationship between education and work in early adulthood</w:t>
      </w:r>
      <w:r>
        <w:t>.</w:t>
      </w:r>
    </w:p>
    <w:p w14:paraId="15945A07" w14:textId="019039A4" w:rsidR="00D8243B" w:rsidRDefault="00D8243B" w:rsidP="00D8243B">
      <w:pPr>
        <w:pStyle w:val="ListParagraph"/>
        <w:numPr>
          <w:ilvl w:val="0"/>
          <w:numId w:val="9"/>
        </w:numPr>
      </w:pPr>
      <w:r>
        <w:t>Describe Erikson’s stage of intimacy vs. isolation</w:t>
      </w:r>
      <w:r>
        <w:t>.</w:t>
      </w:r>
    </w:p>
    <w:p w14:paraId="2606E5FD" w14:textId="14FFECB2" w:rsidR="00D8243B" w:rsidRDefault="00D8243B" w:rsidP="00D8243B">
      <w:pPr>
        <w:pStyle w:val="ListParagraph"/>
        <w:numPr>
          <w:ilvl w:val="0"/>
          <w:numId w:val="9"/>
        </w:numPr>
      </w:pPr>
      <w:r>
        <w:t>Summarize Levinson’s theory of early adulthood transitions</w:t>
      </w:r>
      <w:r>
        <w:t>.</w:t>
      </w:r>
    </w:p>
    <w:p w14:paraId="406D0DC5" w14:textId="39283146" w:rsidR="00D8243B" w:rsidRDefault="00D8243B" w:rsidP="00D8243B">
      <w:pPr>
        <w:pStyle w:val="ListParagraph"/>
        <w:numPr>
          <w:ilvl w:val="0"/>
          <w:numId w:val="9"/>
        </w:numPr>
      </w:pPr>
      <w:r w:rsidRPr="00D8243B">
        <w:t>Explain Arnett’s concept of emerging adulthood</w:t>
      </w:r>
      <w:r>
        <w:t>.</w:t>
      </w:r>
    </w:p>
    <w:p w14:paraId="56ED137C" w14:textId="55F709C8" w:rsidR="00D8243B" w:rsidRDefault="00D8243B" w:rsidP="00D8243B">
      <w:pPr>
        <w:pStyle w:val="ListParagraph"/>
        <w:numPr>
          <w:ilvl w:val="0"/>
          <w:numId w:val="9"/>
        </w:numPr>
      </w:pPr>
      <w:r>
        <w:t>Describe some of the factors related to attraction in relationships</w:t>
      </w:r>
      <w:r>
        <w:t>.</w:t>
      </w:r>
    </w:p>
    <w:p w14:paraId="6011701C" w14:textId="013F1A6C" w:rsidR="00D8243B" w:rsidRDefault="00D8243B" w:rsidP="00D8243B">
      <w:pPr>
        <w:pStyle w:val="ListParagraph"/>
        <w:numPr>
          <w:ilvl w:val="0"/>
          <w:numId w:val="9"/>
        </w:numPr>
      </w:pPr>
      <w:r>
        <w:t>Apply Sternberg’s theory of love to relationships</w:t>
      </w:r>
      <w:r>
        <w:t>.</w:t>
      </w:r>
    </w:p>
    <w:p w14:paraId="5628A065" w14:textId="6CE54FC3" w:rsidR="00D8243B" w:rsidRDefault="00D8243B" w:rsidP="00D8243B">
      <w:pPr>
        <w:pStyle w:val="ListParagraph"/>
        <w:numPr>
          <w:ilvl w:val="0"/>
          <w:numId w:val="9"/>
        </w:numPr>
      </w:pPr>
      <w:r>
        <w:t>Summarize attachment theory in adulthood</w:t>
      </w:r>
      <w:r>
        <w:t>.</w:t>
      </w:r>
    </w:p>
    <w:p w14:paraId="320BE801" w14:textId="3431E454" w:rsidR="00D8243B" w:rsidRDefault="00D8243B" w:rsidP="00D8243B">
      <w:pPr>
        <w:pStyle w:val="ListParagraph"/>
        <w:numPr>
          <w:ilvl w:val="0"/>
          <w:numId w:val="9"/>
        </w:numPr>
      </w:pPr>
      <w:r w:rsidRPr="00D8243B">
        <w:t>Describe trends and norms in dating, cohabitation, and marriage in the United States</w:t>
      </w:r>
      <w:r>
        <w:t>.</w:t>
      </w:r>
    </w:p>
    <w:p w14:paraId="23E7A230" w14:textId="22E611DC" w:rsidR="00D8243B" w:rsidRDefault="00D8243B" w:rsidP="00D8243B">
      <w:pPr>
        <w:pStyle w:val="ListParagraph"/>
        <w:numPr>
          <w:ilvl w:val="0"/>
          <w:numId w:val="9"/>
        </w:numPr>
      </w:pPr>
      <w:r w:rsidRPr="00D8243B">
        <w:t>Describe challenges, transitions, and factors associated with parenthood</w:t>
      </w:r>
      <w:r>
        <w:t>.</w:t>
      </w:r>
    </w:p>
    <w:p w14:paraId="6F47DE17" w14:textId="77777777" w:rsidR="00D8243B" w:rsidRDefault="00D8243B" w:rsidP="00D8243B">
      <w:pPr>
        <w:pStyle w:val="ListParagraph"/>
      </w:pPr>
    </w:p>
    <w:p w14:paraId="4903FF30" w14:textId="332008E6" w:rsidR="00525FC0" w:rsidRDefault="00D8243B" w:rsidP="00525FC0">
      <w:pPr>
        <w:rPr>
          <w:b/>
          <w:bCs/>
          <w:i/>
          <w:iCs/>
        </w:rPr>
      </w:pPr>
      <w:r>
        <w:rPr>
          <w:b/>
          <w:bCs/>
          <w:i/>
          <w:iCs/>
        </w:rPr>
        <w:t>Middle Adult</w:t>
      </w:r>
      <w:r w:rsidR="004A66F4">
        <w:rPr>
          <w:b/>
          <w:bCs/>
          <w:i/>
          <w:iCs/>
        </w:rPr>
        <w:t>hood</w:t>
      </w:r>
      <w:r w:rsidR="00525FC0" w:rsidRPr="00525FC0">
        <w:rPr>
          <w:b/>
          <w:bCs/>
          <w:i/>
          <w:iCs/>
        </w:rPr>
        <w:t>:</w:t>
      </w:r>
    </w:p>
    <w:p w14:paraId="6A33C775" w14:textId="50BB4722" w:rsidR="00D8243B" w:rsidRDefault="00D8243B" w:rsidP="00D8243B">
      <w:pPr>
        <w:pStyle w:val="ListParagraph"/>
        <w:numPr>
          <w:ilvl w:val="0"/>
          <w:numId w:val="10"/>
        </w:numPr>
      </w:pPr>
      <w:r>
        <w:t>Detail the most important physiological changes occurring in men and women during middle adulthood</w:t>
      </w:r>
      <w:r>
        <w:t>.</w:t>
      </w:r>
    </w:p>
    <w:p w14:paraId="6F0232CC" w14:textId="0555979E" w:rsidR="00D8243B" w:rsidRDefault="00D8243B" w:rsidP="00D8243B">
      <w:pPr>
        <w:pStyle w:val="ListParagraph"/>
        <w:numPr>
          <w:ilvl w:val="0"/>
          <w:numId w:val="10"/>
        </w:numPr>
      </w:pPr>
      <w:r>
        <w:t>Describe how physiological changes during middle adulthood can impact life experience, health, and sexuality</w:t>
      </w:r>
      <w:r w:rsidR="0024780E">
        <w:t>.</w:t>
      </w:r>
    </w:p>
    <w:p w14:paraId="1BBA3F77" w14:textId="3FA63162" w:rsidR="00D8243B" w:rsidRDefault="00D8243B" w:rsidP="00D8243B">
      <w:pPr>
        <w:pStyle w:val="ListParagraph"/>
        <w:numPr>
          <w:ilvl w:val="0"/>
          <w:numId w:val="10"/>
        </w:numPr>
      </w:pPr>
      <w:r>
        <w:t>Outline cognitive gains/deficits typically associated with middle adulthood</w:t>
      </w:r>
      <w:r w:rsidR="0024780E">
        <w:t>.</w:t>
      </w:r>
    </w:p>
    <w:p w14:paraId="0A14A4AA" w14:textId="65C16427" w:rsidR="00D8243B" w:rsidRDefault="00D8243B" w:rsidP="00D8243B">
      <w:pPr>
        <w:pStyle w:val="ListParagraph"/>
        <w:numPr>
          <w:ilvl w:val="0"/>
          <w:numId w:val="10"/>
        </w:numPr>
      </w:pPr>
      <w:r>
        <w:t>Explain changes in fluid and crystallized intelligence during adulthood</w:t>
      </w:r>
      <w:r w:rsidR="0024780E">
        <w:t>.</w:t>
      </w:r>
    </w:p>
    <w:p w14:paraId="2EC6081B" w14:textId="472C070E" w:rsidR="00D8243B" w:rsidRDefault="00D8243B" w:rsidP="00D8243B">
      <w:pPr>
        <w:pStyle w:val="ListParagraph"/>
        <w:numPr>
          <w:ilvl w:val="0"/>
          <w:numId w:val="10"/>
        </w:numPr>
      </w:pPr>
      <w:r>
        <w:t>Describe Erikson’s stage of generativity vs. stagnation</w:t>
      </w:r>
      <w:r w:rsidR="0024780E">
        <w:t>.</w:t>
      </w:r>
    </w:p>
    <w:p w14:paraId="7E31C896" w14:textId="7F178A96" w:rsidR="00D8243B" w:rsidRDefault="00D8243B" w:rsidP="00D8243B">
      <w:pPr>
        <w:pStyle w:val="ListParagraph"/>
        <w:numPr>
          <w:ilvl w:val="0"/>
          <w:numId w:val="10"/>
        </w:numPr>
      </w:pPr>
      <w:r>
        <w:t>Evaluate Levinson’s notion of the midlife crisis</w:t>
      </w:r>
      <w:r w:rsidR="0024780E">
        <w:t>.</w:t>
      </w:r>
    </w:p>
    <w:p w14:paraId="3BF7FC9B" w14:textId="452C88EA" w:rsidR="00D8243B" w:rsidRDefault="00D8243B" w:rsidP="00D8243B">
      <w:pPr>
        <w:pStyle w:val="ListParagraph"/>
        <w:numPr>
          <w:ilvl w:val="0"/>
          <w:numId w:val="10"/>
        </w:numPr>
      </w:pPr>
      <w:r>
        <w:t>Examine key theories on aging, including socio-emotional selectivity theory (SSC) and selection, optimization, and compensation (SOC)</w:t>
      </w:r>
      <w:r w:rsidR="0024780E">
        <w:t>.</w:t>
      </w:r>
    </w:p>
    <w:p w14:paraId="5F0719F6" w14:textId="10C10F71" w:rsidR="00D8243B" w:rsidRDefault="00D8243B" w:rsidP="00D8243B">
      <w:pPr>
        <w:pStyle w:val="ListParagraph"/>
        <w:numPr>
          <w:ilvl w:val="0"/>
          <w:numId w:val="10"/>
        </w:numPr>
      </w:pPr>
      <w:r w:rsidRPr="00D8243B">
        <w:t>Describe personality and work</w:t>
      </w:r>
      <w:r w:rsidR="0024780E">
        <w:t>-</w:t>
      </w:r>
      <w:r w:rsidRPr="00D8243B">
        <w:t>related issues in midlife</w:t>
      </w:r>
      <w:r w:rsidR="0024780E">
        <w:t>.</w:t>
      </w:r>
    </w:p>
    <w:p w14:paraId="60E92CEE" w14:textId="597A10CE" w:rsidR="00D8243B" w:rsidRDefault="00D8243B" w:rsidP="00D8243B">
      <w:pPr>
        <w:pStyle w:val="ListParagraph"/>
        <w:numPr>
          <w:ilvl w:val="0"/>
          <w:numId w:val="10"/>
        </w:numPr>
      </w:pPr>
      <w:r>
        <w:t>Describe the link between intimacy and subjective well-being</w:t>
      </w:r>
      <w:r w:rsidR="0024780E">
        <w:t>.</w:t>
      </w:r>
    </w:p>
    <w:p w14:paraId="28B3F32F" w14:textId="3AE395DD" w:rsidR="00D8243B" w:rsidRDefault="00D8243B" w:rsidP="00D8243B">
      <w:pPr>
        <w:pStyle w:val="ListParagraph"/>
        <w:numPr>
          <w:ilvl w:val="0"/>
          <w:numId w:val="10"/>
        </w:numPr>
      </w:pPr>
      <w:r>
        <w:t>Discuss issues related to family life in middle adulthood</w:t>
      </w:r>
      <w:r w:rsidR="0024780E">
        <w:t>.</w:t>
      </w:r>
    </w:p>
    <w:p w14:paraId="7ADA58CF" w14:textId="00D25C9B" w:rsidR="00D8243B" w:rsidRDefault="00D8243B" w:rsidP="00525FC0">
      <w:pPr>
        <w:pStyle w:val="ListParagraph"/>
        <w:numPr>
          <w:ilvl w:val="0"/>
          <w:numId w:val="10"/>
        </w:numPr>
      </w:pPr>
      <w:r w:rsidRPr="00D8243B">
        <w:t>Discuss divorce and recoupling during middle adulthood</w:t>
      </w:r>
      <w:r w:rsidR="0024780E">
        <w:t>.</w:t>
      </w:r>
    </w:p>
    <w:p w14:paraId="213751B2" w14:textId="77777777" w:rsidR="0024780E" w:rsidRPr="0024780E" w:rsidRDefault="0024780E" w:rsidP="0024780E">
      <w:pPr>
        <w:pStyle w:val="ListParagraph"/>
      </w:pPr>
    </w:p>
    <w:p w14:paraId="2BD5D000" w14:textId="77777777" w:rsidR="0024780E" w:rsidRDefault="0024780E" w:rsidP="00525FC0">
      <w:pPr>
        <w:rPr>
          <w:b/>
          <w:bCs/>
          <w:i/>
          <w:iCs/>
        </w:rPr>
      </w:pPr>
    </w:p>
    <w:p w14:paraId="4CA38D18" w14:textId="77777777" w:rsidR="0024780E" w:rsidRDefault="0024780E" w:rsidP="00525FC0">
      <w:pPr>
        <w:rPr>
          <w:b/>
          <w:bCs/>
          <w:i/>
          <w:iCs/>
        </w:rPr>
      </w:pPr>
    </w:p>
    <w:p w14:paraId="02F15770" w14:textId="77777777" w:rsidR="0024780E" w:rsidRDefault="0024780E" w:rsidP="00525FC0">
      <w:pPr>
        <w:rPr>
          <w:b/>
          <w:bCs/>
          <w:i/>
          <w:iCs/>
        </w:rPr>
      </w:pPr>
    </w:p>
    <w:p w14:paraId="3D703AD6" w14:textId="77777777" w:rsidR="0024780E" w:rsidRDefault="0024780E" w:rsidP="00525FC0">
      <w:pPr>
        <w:rPr>
          <w:b/>
          <w:bCs/>
          <w:i/>
          <w:iCs/>
        </w:rPr>
      </w:pPr>
    </w:p>
    <w:p w14:paraId="6FFB35C7" w14:textId="7FB42805" w:rsidR="00525FC0" w:rsidRPr="00525FC0" w:rsidRDefault="00D8243B" w:rsidP="00525FC0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Late Adult</w:t>
      </w:r>
      <w:r w:rsidR="004A66F4">
        <w:rPr>
          <w:b/>
          <w:bCs/>
          <w:i/>
          <w:iCs/>
        </w:rPr>
        <w:t>hood</w:t>
      </w:r>
      <w:r w:rsidR="00525FC0" w:rsidRPr="00525FC0">
        <w:rPr>
          <w:b/>
          <w:bCs/>
          <w:i/>
          <w:iCs/>
        </w:rPr>
        <w:t xml:space="preserve">: </w:t>
      </w:r>
    </w:p>
    <w:p w14:paraId="0BFCB8DD" w14:textId="39A77F35" w:rsidR="009D4F2B" w:rsidRDefault="0024780E" w:rsidP="0024780E">
      <w:pPr>
        <w:pStyle w:val="ListParagraph"/>
        <w:numPr>
          <w:ilvl w:val="0"/>
          <w:numId w:val="11"/>
        </w:numPr>
      </w:pPr>
      <w:r w:rsidRPr="0024780E">
        <w:t>Describe age categories of late adulthood</w:t>
      </w:r>
      <w:r>
        <w:t>.</w:t>
      </w:r>
    </w:p>
    <w:p w14:paraId="27905FC0" w14:textId="69C7DCC8" w:rsidR="0024780E" w:rsidRDefault="0024780E" w:rsidP="0024780E">
      <w:pPr>
        <w:pStyle w:val="ListParagraph"/>
        <w:numPr>
          <w:ilvl w:val="0"/>
          <w:numId w:val="11"/>
        </w:numPr>
      </w:pPr>
      <w:r w:rsidRPr="0024780E">
        <w:t>Explain trends in life expectancies, including factors that contribute to longer life</w:t>
      </w:r>
      <w:r>
        <w:t>.</w:t>
      </w:r>
    </w:p>
    <w:p w14:paraId="445EC470" w14:textId="336DDE44" w:rsidR="0024780E" w:rsidRDefault="0024780E" w:rsidP="0024780E">
      <w:pPr>
        <w:pStyle w:val="ListParagraph"/>
        <w:numPr>
          <w:ilvl w:val="0"/>
          <w:numId w:val="11"/>
        </w:numPr>
      </w:pPr>
      <w:r w:rsidRPr="0024780E">
        <w:t>Describe primary aging, including vision and hearing loss</w:t>
      </w:r>
      <w:r>
        <w:t>.</w:t>
      </w:r>
    </w:p>
    <w:p w14:paraId="11BA6843" w14:textId="18F4A8FA" w:rsidR="0024780E" w:rsidRDefault="0024780E" w:rsidP="0024780E">
      <w:pPr>
        <w:pStyle w:val="ListParagraph"/>
        <w:numPr>
          <w:ilvl w:val="0"/>
          <w:numId w:val="11"/>
        </w:numPr>
      </w:pPr>
      <w:r w:rsidRPr="0024780E">
        <w:t>Explain secondary aging concerns that are common in late adulthood, including illnesses and diseases</w:t>
      </w:r>
      <w:r>
        <w:t>.</w:t>
      </w:r>
    </w:p>
    <w:p w14:paraId="53F3E131" w14:textId="7D03433A" w:rsidR="0024780E" w:rsidRDefault="0024780E" w:rsidP="0024780E">
      <w:pPr>
        <w:pStyle w:val="ListParagraph"/>
        <w:numPr>
          <w:ilvl w:val="0"/>
          <w:numId w:val="11"/>
        </w:numPr>
      </w:pPr>
      <w:r w:rsidRPr="0024780E">
        <w:t>Describe and compare theories of aging</w:t>
      </w:r>
      <w:r>
        <w:t>.</w:t>
      </w:r>
    </w:p>
    <w:p w14:paraId="3387D382" w14:textId="0137020F" w:rsidR="0024780E" w:rsidRDefault="0024780E" w:rsidP="0024780E">
      <w:pPr>
        <w:pStyle w:val="ListParagraph"/>
        <w:numPr>
          <w:ilvl w:val="0"/>
          <w:numId w:val="11"/>
        </w:numPr>
      </w:pPr>
      <w:r>
        <w:t>Discuss the impact of aging on memory</w:t>
      </w:r>
      <w:r>
        <w:t>.</w:t>
      </w:r>
    </w:p>
    <w:p w14:paraId="4C1F2728" w14:textId="3656A1D6" w:rsidR="0024780E" w:rsidRDefault="0024780E" w:rsidP="0024780E">
      <w:pPr>
        <w:pStyle w:val="ListParagraph"/>
        <w:numPr>
          <w:ilvl w:val="0"/>
          <w:numId w:val="11"/>
        </w:numPr>
      </w:pPr>
      <w:r>
        <w:t>Explain how age impacts cognitive functioning</w:t>
      </w:r>
      <w:r>
        <w:t>.</w:t>
      </w:r>
    </w:p>
    <w:p w14:paraId="10338F00" w14:textId="348B64E9" w:rsidR="0024780E" w:rsidRDefault="0024780E" w:rsidP="0024780E">
      <w:pPr>
        <w:pStyle w:val="ListParagraph"/>
        <w:numPr>
          <w:ilvl w:val="0"/>
          <w:numId w:val="11"/>
        </w:numPr>
      </w:pPr>
      <w:r w:rsidRPr="0024780E">
        <w:t>Describe abnormal memory loss due to Alzheimer’s disease, delirium, and dementia</w:t>
      </w:r>
      <w:r>
        <w:t>.</w:t>
      </w:r>
    </w:p>
    <w:p w14:paraId="5E3CB04B" w14:textId="62AB1F9A" w:rsidR="0024780E" w:rsidRDefault="0024780E" w:rsidP="0024780E">
      <w:pPr>
        <w:pStyle w:val="ListParagraph"/>
        <w:numPr>
          <w:ilvl w:val="0"/>
          <w:numId w:val="11"/>
        </w:numPr>
      </w:pPr>
      <w:r>
        <w:t>Describe theories related to late adulthood, including Erikson’s psychosocial stage of integrity vs. despair</w:t>
      </w:r>
      <w:r>
        <w:t>.</w:t>
      </w:r>
    </w:p>
    <w:p w14:paraId="6D4CFCF2" w14:textId="59E8326E" w:rsidR="0024780E" w:rsidRDefault="0024780E" w:rsidP="0024780E">
      <w:pPr>
        <w:pStyle w:val="ListParagraph"/>
        <w:numPr>
          <w:ilvl w:val="0"/>
          <w:numId w:val="11"/>
        </w:numPr>
      </w:pPr>
      <w:r>
        <w:t>Describe examples of productivity in late adulthood</w:t>
      </w:r>
      <w:r>
        <w:t>.</w:t>
      </w:r>
    </w:p>
    <w:p w14:paraId="5E0F9091" w14:textId="3BE39DD9" w:rsidR="0024780E" w:rsidRDefault="0024780E" w:rsidP="0024780E">
      <w:pPr>
        <w:pStyle w:val="ListParagraph"/>
        <w:numPr>
          <w:ilvl w:val="0"/>
          <w:numId w:val="11"/>
        </w:numPr>
      </w:pPr>
      <w:r w:rsidRPr="0024780E">
        <w:t>Describe attitudes about aging</w:t>
      </w:r>
      <w:r>
        <w:t>.</w:t>
      </w:r>
    </w:p>
    <w:p w14:paraId="4CBF490B" w14:textId="262B5949" w:rsidR="004A66F4" w:rsidRDefault="0024780E" w:rsidP="0024780E">
      <w:pPr>
        <w:pStyle w:val="ListParagraph"/>
        <w:numPr>
          <w:ilvl w:val="0"/>
          <w:numId w:val="11"/>
        </w:numPr>
      </w:pPr>
      <w:r w:rsidRPr="0024780E">
        <w:t>Examine family relationships during late adulthood (grandparenting, marriage, divorce, widowhood, traditional and non-traditional roles; co-habitation, LGBTQ+)</w:t>
      </w:r>
      <w:r>
        <w:t>.</w:t>
      </w:r>
    </w:p>
    <w:p w14:paraId="5A639712" w14:textId="77777777" w:rsidR="0024780E" w:rsidRDefault="0024780E" w:rsidP="0024780E">
      <w:pPr>
        <w:pStyle w:val="ListParagraph"/>
      </w:pPr>
    </w:p>
    <w:p w14:paraId="42CDECCB" w14:textId="20D33AB0" w:rsidR="004A66F4" w:rsidRDefault="00D8243B" w:rsidP="004A66F4">
      <w:pPr>
        <w:rPr>
          <w:b/>
          <w:bCs/>
          <w:i/>
          <w:iCs/>
        </w:rPr>
      </w:pPr>
      <w:r>
        <w:rPr>
          <w:b/>
          <w:bCs/>
          <w:i/>
          <w:iCs/>
        </w:rPr>
        <w:t>Death and Dying</w:t>
      </w:r>
      <w:r w:rsidR="004A66F4" w:rsidRPr="004A66F4">
        <w:rPr>
          <w:b/>
          <w:bCs/>
          <w:i/>
          <w:iCs/>
        </w:rPr>
        <w:t xml:space="preserve">: </w:t>
      </w:r>
    </w:p>
    <w:p w14:paraId="627F2DA8" w14:textId="68C60416" w:rsidR="0024780E" w:rsidRDefault="0024780E" w:rsidP="0024780E">
      <w:pPr>
        <w:pStyle w:val="ListParagraph"/>
        <w:numPr>
          <w:ilvl w:val="0"/>
          <w:numId w:val="12"/>
        </w:numPr>
      </w:pPr>
      <w:r w:rsidRPr="0024780E">
        <w:t>Examine the leading causes of death in the United States and worldwide</w:t>
      </w:r>
      <w:r>
        <w:t>.</w:t>
      </w:r>
    </w:p>
    <w:p w14:paraId="38CBC707" w14:textId="0F97B2DC" w:rsidR="0024780E" w:rsidRDefault="0024780E" w:rsidP="0024780E">
      <w:pPr>
        <w:pStyle w:val="ListParagraph"/>
        <w:numPr>
          <w:ilvl w:val="0"/>
          <w:numId w:val="12"/>
        </w:numPr>
      </w:pPr>
      <w:r>
        <w:t>Explain physiological death</w:t>
      </w:r>
      <w:r>
        <w:t>.</w:t>
      </w:r>
    </w:p>
    <w:p w14:paraId="307397AE" w14:textId="49B566DB" w:rsidR="0024780E" w:rsidRDefault="0024780E" w:rsidP="0024780E">
      <w:pPr>
        <w:pStyle w:val="ListParagraph"/>
        <w:numPr>
          <w:ilvl w:val="0"/>
          <w:numId w:val="12"/>
        </w:numPr>
      </w:pPr>
      <w:r>
        <w:t>Describe social and psychological death</w:t>
      </w:r>
      <w:r>
        <w:t>.</w:t>
      </w:r>
    </w:p>
    <w:p w14:paraId="1E1D1480" w14:textId="4F37BD98" w:rsidR="0024780E" w:rsidRDefault="0024780E" w:rsidP="0024780E">
      <w:pPr>
        <w:pStyle w:val="ListParagraph"/>
        <w:numPr>
          <w:ilvl w:val="0"/>
          <w:numId w:val="12"/>
        </w:numPr>
      </w:pPr>
      <w:r w:rsidRPr="0024780E">
        <w:t>Explain common perceptions and attitudes toward death</w:t>
      </w:r>
      <w:r>
        <w:t>.</w:t>
      </w:r>
    </w:p>
    <w:p w14:paraId="4D7C0F91" w14:textId="2871487C" w:rsidR="0024780E" w:rsidRDefault="0024780E" w:rsidP="0024780E">
      <w:pPr>
        <w:pStyle w:val="ListParagraph"/>
        <w:numPr>
          <w:ilvl w:val="0"/>
          <w:numId w:val="12"/>
        </w:numPr>
      </w:pPr>
      <w:r w:rsidRPr="0024780E">
        <w:t>Explain bereavement and types of grief</w:t>
      </w:r>
      <w:r>
        <w:t>.</w:t>
      </w:r>
    </w:p>
    <w:p w14:paraId="17A9AEDC" w14:textId="1CF695D7" w:rsidR="0024780E" w:rsidRDefault="0024780E" w:rsidP="0024780E">
      <w:pPr>
        <w:pStyle w:val="ListParagraph"/>
        <w:numPr>
          <w:ilvl w:val="0"/>
          <w:numId w:val="12"/>
        </w:numPr>
      </w:pPr>
      <w:r>
        <w:t>Explain Kübler-Ross’ stages of loss</w:t>
      </w:r>
      <w:r>
        <w:t>.</w:t>
      </w:r>
    </w:p>
    <w:p w14:paraId="19EFAD2D" w14:textId="3ADF15F3" w:rsidR="0024780E" w:rsidRDefault="0024780E" w:rsidP="0024780E">
      <w:pPr>
        <w:pStyle w:val="ListParagraph"/>
        <w:numPr>
          <w:ilvl w:val="0"/>
          <w:numId w:val="12"/>
        </w:numPr>
      </w:pPr>
      <w:r>
        <w:t>List and describe the stages of grief based on various models</w:t>
      </w:r>
      <w:r>
        <w:t>.</w:t>
      </w:r>
    </w:p>
    <w:p w14:paraId="79A9F5FE" w14:textId="1B59D1A3" w:rsidR="0024780E" w:rsidRDefault="0024780E" w:rsidP="0024780E">
      <w:pPr>
        <w:pStyle w:val="ListParagraph"/>
        <w:numPr>
          <w:ilvl w:val="0"/>
          <w:numId w:val="12"/>
        </w:numPr>
      </w:pPr>
      <w:r>
        <w:t>Explain the philosophy and practice of palliative care</w:t>
      </w:r>
      <w:r>
        <w:t>.</w:t>
      </w:r>
    </w:p>
    <w:p w14:paraId="084F0D49" w14:textId="5FCC2332" w:rsidR="0024780E" w:rsidRDefault="0024780E" w:rsidP="0024780E">
      <w:pPr>
        <w:pStyle w:val="ListParagraph"/>
        <w:numPr>
          <w:ilvl w:val="0"/>
          <w:numId w:val="12"/>
        </w:numPr>
      </w:pPr>
      <w:r>
        <w:t>Describe hospice care</w:t>
      </w:r>
      <w:r>
        <w:t>.</w:t>
      </w:r>
    </w:p>
    <w:p w14:paraId="5BBD4E4F" w14:textId="356F0BDB" w:rsidR="0024780E" w:rsidRDefault="0024780E" w:rsidP="0024780E">
      <w:pPr>
        <w:pStyle w:val="ListParagraph"/>
        <w:numPr>
          <w:ilvl w:val="0"/>
          <w:numId w:val="12"/>
        </w:numPr>
      </w:pPr>
      <w:r>
        <w:t>Summarize Dame Cicely Saunders’ writings about total pain of the dying</w:t>
      </w:r>
      <w:r>
        <w:t>.</w:t>
      </w:r>
    </w:p>
    <w:p w14:paraId="316FB5AF" w14:textId="0026B079" w:rsidR="0024780E" w:rsidRDefault="0024780E" w:rsidP="0024780E">
      <w:pPr>
        <w:pStyle w:val="ListParagraph"/>
        <w:numPr>
          <w:ilvl w:val="0"/>
          <w:numId w:val="12"/>
        </w:numPr>
      </w:pPr>
      <w:r>
        <w:t>Differentiate attitudes toward hospice care based on race and ethnicity</w:t>
      </w:r>
      <w:r>
        <w:t>.</w:t>
      </w:r>
    </w:p>
    <w:p w14:paraId="2546DCD7" w14:textId="674CB240" w:rsidR="0024780E" w:rsidRPr="0024780E" w:rsidRDefault="0024780E" w:rsidP="0024780E">
      <w:pPr>
        <w:pStyle w:val="ListParagraph"/>
        <w:numPr>
          <w:ilvl w:val="0"/>
          <w:numId w:val="12"/>
        </w:numPr>
      </w:pPr>
      <w:r w:rsidRPr="0024780E">
        <w:t>Describe and contrast types of euthanasia and physician-assisted suicide</w:t>
      </w:r>
      <w:r>
        <w:t>.</w:t>
      </w:r>
    </w:p>
    <w:p w14:paraId="28CDECE0" w14:textId="490063B4" w:rsidR="009D4F2B" w:rsidRPr="009D4F2B" w:rsidRDefault="009D4F2B" w:rsidP="00D8243B"/>
    <w:p w14:paraId="7CD0C1FE" w14:textId="4340BA32" w:rsidR="004F2F9A" w:rsidRPr="005B1734" w:rsidRDefault="005B1734">
      <w:pPr>
        <w:rPr>
          <w:b/>
          <w:bCs/>
          <w:i/>
          <w:iCs/>
        </w:rPr>
      </w:pPr>
      <w:r w:rsidRPr="005B1734">
        <w:rPr>
          <w:b/>
          <w:bCs/>
          <w:i/>
          <w:iCs/>
        </w:rPr>
        <w:t>*</w:t>
      </w:r>
      <w:r w:rsidR="00A25A54" w:rsidRPr="005B1734">
        <w:rPr>
          <w:b/>
          <w:bCs/>
          <w:i/>
          <w:iCs/>
        </w:rPr>
        <w:t>Please remember that this is a study guide. Not all testable material will be included on this review.</w:t>
      </w:r>
    </w:p>
    <w:sectPr w:rsidR="004F2F9A" w:rsidRPr="005B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CBB"/>
    <w:multiLevelType w:val="hybridMultilevel"/>
    <w:tmpl w:val="CBDC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243"/>
    <w:multiLevelType w:val="hybridMultilevel"/>
    <w:tmpl w:val="E814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D44"/>
    <w:multiLevelType w:val="hybridMultilevel"/>
    <w:tmpl w:val="EDDE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53C0B"/>
    <w:multiLevelType w:val="hybridMultilevel"/>
    <w:tmpl w:val="65BE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92740"/>
    <w:multiLevelType w:val="hybridMultilevel"/>
    <w:tmpl w:val="23AA8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6858"/>
    <w:multiLevelType w:val="hybridMultilevel"/>
    <w:tmpl w:val="927E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E142F"/>
    <w:multiLevelType w:val="hybridMultilevel"/>
    <w:tmpl w:val="F9A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A0249"/>
    <w:multiLevelType w:val="hybridMultilevel"/>
    <w:tmpl w:val="D4EE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C0C14"/>
    <w:multiLevelType w:val="hybridMultilevel"/>
    <w:tmpl w:val="A1F0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71B0D"/>
    <w:multiLevelType w:val="hybridMultilevel"/>
    <w:tmpl w:val="EC32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2488"/>
    <w:multiLevelType w:val="hybridMultilevel"/>
    <w:tmpl w:val="E36E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E7713"/>
    <w:multiLevelType w:val="hybridMultilevel"/>
    <w:tmpl w:val="6EB2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4"/>
    <w:rsid w:val="0024780E"/>
    <w:rsid w:val="004A66F4"/>
    <w:rsid w:val="004F2F9A"/>
    <w:rsid w:val="00525FC0"/>
    <w:rsid w:val="005B1734"/>
    <w:rsid w:val="009D4F2B"/>
    <w:rsid w:val="00A25A54"/>
    <w:rsid w:val="00D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CE35"/>
  <w15:chartTrackingRefBased/>
  <w15:docId w15:val="{2665D4B2-2184-4442-8B37-CB141841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Reyburn</dc:creator>
  <cp:keywords/>
  <dc:description/>
  <cp:lastModifiedBy>Sean Reyburn</cp:lastModifiedBy>
  <cp:revision>2</cp:revision>
  <dcterms:created xsi:type="dcterms:W3CDTF">2021-03-03T15:55:00Z</dcterms:created>
  <dcterms:modified xsi:type="dcterms:W3CDTF">2021-03-03T15:55:00Z</dcterms:modified>
</cp:coreProperties>
</file>